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94BD8" w:rsidRPr="00833A59" w:rsidRDefault="00294BD8" w:rsidP="00294BD8">
      <w:pPr>
        <w:jc w:val="right"/>
        <w:rPr>
          <w:bCs/>
          <w:color w:val="000000"/>
        </w:rPr>
      </w:pPr>
      <w:r w:rsidRPr="00833A59">
        <w:rPr>
          <w:bCs/>
          <w:color w:val="000000"/>
        </w:rPr>
        <w:t xml:space="preserve">Приложение № </w:t>
      </w:r>
      <w:r w:rsidR="00833A59" w:rsidRPr="00833A59">
        <w:rPr>
          <w:bCs/>
          <w:color w:val="000000"/>
        </w:rPr>
        <w:t>5</w:t>
      </w:r>
      <w:r w:rsidR="00BF713A" w:rsidRPr="00833A59">
        <w:rPr>
          <w:bCs/>
          <w:color w:val="000000"/>
        </w:rPr>
        <w:t xml:space="preserve"> к </w:t>
      </w:r>
      <w:r w:rsidR="00A81E50">
        <w:rPr>
          <w:bCs/>
          <w:color w:val="000000"/>
        </w:rPr>
        <w:t>о</w:t>
      </w:r>
      <w:r w:rsidR="00B00F29" w:rsidRPr="00833A59">
        <w:rPr>
          <w:bCs/>
          <w:color w:val="000000"/>
        </w:rPr>
        <w:t>тчету</w:t>
      </w:r>
    </w:p>
    <w:p w:rsidR="008154E1" w:rsidRDefault="008154E1"/>
    <w:p w:rsidR="00CD3B95" w:rsidRDefault="00CD3B95" w:rsidP="00D869FE">
      <w:pPr>
        <w:ind w:firstLine="709"/>
        <w:jc w:val="both"/>
        <w:rPr>
          <w:b/>
        </w:rPr>
      </w:pPr>
    </w:p>
    <w:p w:rsidR="00D869FE" w:rsidRDefault="008154E1" w:rsidP="00D869FE">
      <w:pPr>
        <w:ind w:firstLine="709"/>
        <w:jc w:val="both"/>
        <w:rPr>
          <w:b/>
        </w:rPr>
      </w:pPr>
      <w:r w:rsidRPr="003F44DF">
        <w:rPr>
          <w:b/>
        </w:rPr>
        <w:t xml:space="preserve">Информация о </w:t>
      </w:r>
      <w:r w:rsidR="00226C91" w:rsidRPr="003F44DF">
        <w:rPr>
          <w:b/>
        </w:rPr>
        <w:t xml:space="preserve">принятых мерах по </w:t>
      </w:r>
      <w:r w:rsidR="00961252" w:rsidRPr="003F44DF">
        <w:rPr>
          <w:b/>
        </w:rPr>
        <w:t xml:space="preserve">предложениям, направленным </w:t>
      </w:r>
      <w:r w:rsidR="00FF2B90" w:rsidRPr="003F44DF">
        <w:rPr>
          <w:b/>
        </w:rPr>
        <w:t xml:space="preserve">Счетной палатой </w:t>
      </w:r>
      <w:r w:rsidR="00961252" w:rsidRPr="003F44DF">
        <w:rPr>
          <w:b/>
        </w:rPr>
        <w:t xml:space="preserve">по </w:t>
      </w:r>
      <w:r w:rsidR="00226C91" w:rsidRPr="003F44DF">
        <w:rPr>
          <w:b/>
        </w:rPr>
        <w:t>результат</w:t>
      </w:r>
      <w:r w:rsidR="00961252" w:rsidRPr="003F44DF">
        <w:rPr>
          <w:b/>
        </w:rPr>
        <w:t>ам проведен</w:t>
      </w:r>
      <w:r w:rsidR="00FF2B90" w:rsidRPr="003F44DF">
        <w:rPr>
          <w:b/>
        </w:rPr>
        <w:t xml:space="preserve">ных </w:t>
      </w:r>
      <w:r w:rsidR="00961252" w:rsidRPr="003F44DF">
        <w:rPr>
          <w:b/>
        </w:rPr>
        <w:t xml:space="preserve">в 2018 году </w:t>
      </w:r>
      <w:r w:rsidR="00226C91" w:rsidRPr="003F44DF">
        <w:rPr>
          <w:b/>
        </w:rPr>
        <w:t>контрольных и экспертно-аналитических мероприятий</w:t>
      </w:r>
      <w:r w:rsidR="00C328CE" w:rsidRPr="003F44DF">
        <w:rPr>
          <w:b/>
        </w:rPr>
        <w:t>, включая предложения по результатам подготовки заключений</w:t>
      </w:r>
      <w:r w:rsidR="00D869FE" w:rsidRPr="00D869FE">
        <w:t xml:space="preserve"> </w:t>
      </w:r>
      <w:r w:rsidR="00D869FE" w:rsidRPr="00D869FE">
        <w:rPr>
          <w:b/>
        </w:rPr>
        <w:t>на проекты законов Мурманской области</w:t>
      </w:r>
      <w:r w:rsidR="00D869FE">
        <w:rPr>
          <w:b/>
        </w:rPr>
        <w:t>:</w:t>
      </w:r>
    </w:p>
    <w:p w:rsidR="00D869FE" w:rsidRDefault="00D869FE" w:rsidP="00D869FE">
      <w:pPr>
        <w:ind w:firstLine="709"/>
        <w:jc w:val="both"/>
        <w:rPr>
          <w:b/>
        </w:rPr>
      </w:pPr>
      <w:r>
        <w:rPr>
          <w:b/>
        </w:rPr>
        <w:t>-</w:t>
      </w:r>
      <w:r w:rsidR="00C328CE" w:rsidRPr="003F44DF">
        <w:rPr>
          <w:b/>
        </w:rPr>
        <w:t xml:space="preserve"> «О внесении изменений в Закон Мурманской области «Об областном бюджете на 2018 год и на плановый период 2019 и 2020 годов»</w:t>
      </w:r>
      <w:r>
        <w:rPr>
          <w:b/>
        </w:rPr>
        <w:t>;</w:t>
      </w:r>
      <w:r w:rsidR="003F44DF">
        <w:rPr>
          <w:b/>
        </w:rPr>
        <w:t xml:space="preserve"> </w:t>
      </w:r>
    </w:p>
    <w:p w:rsidR="00D869FE" w:rsidRDefault="00D869FE" w:rsidP="00D869FE">
      <w:pPr>
        <w:ind w:firstLine="709"/>
        <w:jc w:val="both"/>
        <w:rPr>
          <w:b/>
        </w:rPr>
      </w:pPr>
      <w:r>
        <w:rPr>
          <w:b/>
        </w:rPr>
        <w:t>-</w:t>
      </w:r>
      <w:r w:rsidR="003F44DF" w:rsidRPr="003F44DF">
        <w:rPr>
          <w:b/>
        </w:rPr>
        <w:tab/>
      </w:r>
      <w:r w:rsidR="003F44DF">
        <w:rPr>
          <w:b/>
        </w:rPr>
        <w:t xml:space="preserve"> «</w:t>
      </w:r>
      <w:r w:rsidR="003F44DF" w:rsidRPr="003F44DF">
        <w:rPr>
          <w:b/>
        </w:rPr>
        <w:t>Об областном бюджете на 2019 год и на плановый период 2020 и 2021 годов</w:t>
      </w:r>
      <w:r w:rsidR="003F44DF">
        <w:rPr>
          <w:b/>
        </w:rPr>
        <w:t>»</w:t>
      </w:r>
      <w:r>
        <w:rPr>
          <w:b/>
        </w:rPr>
        <w:t>;</w:t>
      </w:r>
      <w:r w:rsidR="003F44DF">
        <w:rPr>
          <w:b/>
        </w:rPr>
        <w:t xml:space="preserve"> </w:t>
      </w:r>
      <w:r w:rsidR="00C328CE" w:rsidRPr="003F44DF">
        <w:rPr>
          <w:b/>
        </w:rPr>
        <w:t xml:space="preserve"> </w:t>
      </w:r>
    </w:p>
    <w:p w:rsidR="00D869FE" w:rsidRDefault="00D869FE" w:rsidP="00D869FE">
      <w:pPr>
        <w:ind w:firstLine="709"/>
        <w:jc w:val="both"/>
        <w:rPr>
          <w:b/>
        </w:rPr>
      </w:pPr>
      <w:r>
        <w:rPr>
          <w:b/>
        </w:rPr>
        <w:t xml:space="preserve">- </w:t>
      </w:r>
      <w:r w:rsidR="00C328CE" w:rsidRPr="003F44DF">
        <w:rPr>
          <w:b/>
        </w:rPr>
        <w:t>«О внесении изменений в Закон Мурманской области «О бюджете Территориального фонда обязательного медицинского страхования Мурманской области на 2018 год и на плановый период 2019 и 2020 годов»</w:t>
      </w:r>
      <w:r>
        <w:rPr>
          <w:b/>
        </w:rPr>
        <w:t>;</w:t>
      </w:r>
    </w:p>
    <w:p w:rsidR="00294BD8" w:rsidRPr="003F44DF" w:rsidRDefault="00D869FE" w:rsidP="00D869FE">
      <w:pPr>
        <w:ind w:firstLine="709"/>
        <w:jc w:val="both"/>
        <w:rPr>
          <w:b/>
        </w:rPr>
      </w:pPr>
      <w:r>
        <w:rPr>
          <w:b/>
        </w:rPr>
        <w:t>- «</w:t>
      </w:r>
      <w:r w:rsidRPr="00D869FE">
        <w:rPr>
          <w:b/>
        </w:rPr>
        <w:t>О бюджете Территориального фонда обязательного медицинского страхования Мурманской области на 2019 год и на плановый период 2020 и 2021 годов</w:t>
      </w:r>
      <w:r>
        <w:rPr>
          <w:b/>
        </w:rPr>
        <w:t>»</w:t>
      </w:r>
    </w:p>
    <w:p w:rsidR="002E09C8" w:rsidRDefault="002E09C8"/>
    <w:tbl>
      <w:tblPr>
        <w:tblW w:w="15197" w:type="dxa"/>
        <w:tblLayout w:type="fixed"/>
        <w:tblLook w:val="04A0" w:firstRow="1" w:lastRow="0" w:firstColumn="1" w:lastColumn="0" w:noHBand="0" w:noVBand="1"/>
      </w:tblPr>
      <w:tblGrid>
        <w:gridCol w:w="5841"/>
        <w:gridCol w:w="3969"/>
        <w:gridCol w:w="1985"/>
        <w:gridCol w:w="3402"/>
      </w:tblGrid>
      <w:tr w:rsidR="00FF2B90" w:rsidTr="00385B0F">
        <w:trPr>
          <w:trHeight w:val="450"/>
        </w:trPr>
        <w:tc>
          <w:tcPr>
            <w:tcW w:w="5841"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FF2B90" w:rsidRPr="00C648A7" w:rsidRDefault="001B0283" w:rsidP="001B0283">
            <w:pPr>
              <w:jc w:val="center"/>
              <w:rPr>
                <w:color w:val="000000"/>
                <w:sz w:val="20"/>
                <w:szCs w:val="20"/>
              </w:rPr>
            </w:pPr>
            <w:r>
              <w:rPr>
                <w:color w:val="000000"/>
                <w:sz w:val="20"/>
                <w:szCs w:val="20"/>
              </w:rPr>
              <w:t>Содержание в</w:t>
            </w:r>
            <w:r w:rsidR="00FF2B90" w:rsidRPr="00C648A7">
              <w:rPr>
                <w:color w:val="000000"/>
                <w:sz w:val="20"/>
                <w:szCs w:val="20"/>
              </w:rPr>
              <w:t>ыявленн</w:t>
            </w:r>
            <w:r>
              <w:rPr>
                <w:color w:val="000000"/>
                <w:sz w:val="20"/>
                <w:szCs w:val="20"/>
              </w:rPr>
              <w:t>ых</w:t>
            </w:r>
            <w:r w:rsidR="00FF2B90" w:rsidRPr="00C648A7">
              <w:rPr>
                <w:color w:val="000000"/>
                <w:sz w:val="20"/>
                <w:szCs w:val="20"/>
              </w:rPr>
              <w:t xml:space="preserve"> нарушени</w:t>
            </w:r>
            <w:r>
              <w:rPr>
                <w:color w:val="000000"/>
                <w:sz w:val="20"/>
                <w:szCs w:val="20"/>
              </w:rPr>
              <w:t>й</w:t>
            </w:r>
            <w:r w:rsidR="00C328CE">
              <w:rPr>
                <w:color w:val="000000"/>
                <w:sz w:val="20"/>
                <w:szCs w:val="20"/>
              </w:rPr>
              <w:t xml:space="preserve"> (замечаний)</w:t>
            </w:r>
          </w:p>
        </w:tc>
        <w:tc>
          <w:tcPr>
            <w:tcW w:w="3969" w:type="dxa"/>
            <w:tcBorders>
              <w:top w:val="single" w:sz="4" w:space="0" w:color="auto"/>
              <w:left w:val="nil"/>
              <w:bottom w:val="single" w:sz="4" w:space="0" w:color="auto"/>
              <w:right w:val="single" w:sz="4" w:space="0" w:color="auto"/>
            </w:tcBorders>
            <w:shd w:val="clear" w:color="000000" w:fill="FDE9D9"/>
            <w:vAlign w:val="center"/>
            <w:hideMark/>
          </w:tcPr>
          <w:p w:rsidR="00FF2B90" w:rsidRPr="00C648A7" w:rsidRDefault="00FF2B90">
            <w:pPr>
              <w:jc w:val="center"/>
              <w:rPr>
                <w:color w:val="000000"/>
                <w:sz w:val="20"/>
                <w:szCs w:val="20"/>
              </w:rPr>
            </w:pPr>
            <w:r w:rsidRPr="00C648A7">
              <w:rPr>
                <w:color w:val="000000"/>
                <w:sz w:val="20"/>
                <w:szCs w:val="20"/>
              </w:rPr>
              <w:t>Содержание предложения (согласно представлениям, письмам, обращениям)</w:t>
            </w:r>
          </w:p>
        </w:tc>
        <w:tc>
          <w:tcPr>
            <w:tcW w:w="1985" w:type="dxa"/>
            <w:tcBorders>
              <w:top w:val="single" w:sz="4" w:space="0" w:color="auto"/>
              <w:left w:val="nil"/>
              <w:bottom w:val="single" w:sz="4" w:space="0" w:color="auto"/>
              <w:right w:val="single" w:sz="4" w:space="0" w:color="auto"/>
            </w:tcBorders>
            <w:shd w:val="clear" w:color="000000" w:fill="FDE9D9"/>
            <w:vAlign w:val="center"/>
            <w:hideMark/>
          </w:tcPr>
          <w:p w:rsidR="00FF2B90" w:rsidRPr="00C648A7" w:rsidRDefault="00FF2B90" w:rsidP="00FE3FAD">
            <w:pPr>
              <w:jc w:val="center"/>
              <w:rPr>
                <w:color w:val="000000"/>
                <w:sz w:val="20"/>
                <w:szCs w:val="20"/>
              </w:rPr>
            </w:pPr>
            <w:r w:rsidRPr="00C648A7">
              <w:rPr>
                <w:color w:val="000000"/>
                <w:sz w:val="20"/>
                <w:szCs w:val="20"/>
              </w:rPr>
              <w:t>Получатель предложени</w:t>
            </w:r>
            <w:r w:rsidR="00FE3FAD" w:rsidRPr="00C648A7">
              <w:rPr>
                <w:color w:val="000000"/>
                <w:sz w:val="20"/>
                <w:szCs w:val="20"/>
              </w:rPr>
              <w:t>я</w:t>
            </w:r>
          </w:p>
        </w:tc>
        <w:tc>
          <w:tcPr>
            <w:tcW w:w="3402" w:type="dxa"/>
            <w:tcBorders>
              <w:top w:val="single" w:sz="4" w:space="0" w:color="auto"/>
              <w:left w:val="nil"/>
              <w:bottom w:val="single" w:sz="4" w:space="0" w:color="auto"/>
              <w:right w:val="single" w:sz="4" w:space="0" w:color="auto"/>
            </w:tcBorders>
            <w:shd w:val="clear" w:color="000000" w:fill="FDE9D9"/>
            <w:vAlign w:val="center"/>
            <w:hideMark/>
          </w:tcPr>
          <w:p w:rsidR="00FF2B90" w:rsidRPr="00C648A7" w:rsidRDefault="00FF2B90" w:rsidP="009D1D70">
            <w:pPr>
              <w:jc w:val="center"/>
              <w:rPr>
                <w:color w:val="000000"/>
                <w:sz w:val="20"/>
                <w:szCs w:val="20"/>
              </w:rPr>
            </w:pPr>
            <w:r w:rsidRPr="00C648A7">
              <w:rPr>
                <w:color w:val="000000"/>
                <w:sz w:val="20"/>
                <w:szCs w:val="20"/>
              </w:rPr>
              <w:t>Результат рассмотрения предложени</w:t>
            </w:r>
            <w:r w:rsidR="00FE3FAD" w:rsidRPr="00C648A7">
              <w:rPr>
                <w:color w:val="000000"/>
                <w:sz w:val="20"/>
                <w:szCs w:val="20"/>
              </w:rPr>
              <w:t>я</w:t>
            </w:r>
            <w:r w:rsidRPr="00C648A7">
              <w:rPr>
                <w:color w:val="000000"/>
                <w:sz w:val="20"/>
                <w:szCs w:val="20"/>
              </w:rPr>
              <w:t xml:space="preserve"> (кем и что предпринято)</w:t>
            </w:r>
            <w:r w:rsidR="00FE3FAD" w:rsidRPr="00C648A7">
              <w:rPr>
                <w:color w:val="000000"/>
                <w:sz w:val="20"/>
                <w:szCs w:val="20"/>
              </w:rPr>
              <w:t xml:space="preserve">, за исключением </w:t>
            </w:r>
            <w:r w:rsidR="009D1D70" w:rsidRPr="00C648A7">
              <w:rPr>
                <w:color w:val="000000"/>
                <w:sz w:val="20"/>
                <w:szCs w:val="20"/>
              </w:rPr>
              <w:t xml:space="preserve">сведений о </w:t>
            </w:r>
            <w:r w:rsidR="00FE3FAD" w:rsidRPr="00C648A7">
              <w:rPr>
                <w:color w:val="000000"/>
                <w:sz w:val="20"/>
                <w:szCs w:val="20"/>
              </w:rPr>
              <w:t>принят</w:t>
            </w:r>
            <w:r w:rsidR="009D1D70" w:rsidRPr="00C648A7">
              <w:rPr>
                <w:color w:val="000000"/>
                <w:sz w:val="20"/>
                <w:szCs w:val="20"/>
              </w:rPr>
              <w:t>ых</w:t>
            </w:r>
            <w:r w:rsidR="00FE3FAD" w:rsidRPr="00C648A7">
              <w:rPr>
                <w:color w:val="000000"/>
                <w:sz w:val="20"/>
                <w:szCs w:val="20"/>
              </w:rPr>
              <w:t xml:space="preserve"> нормативных правовых акт</w:t>
            </w:r>
            <w:r w:rsidR="009D1D70" w:rsidRPr="00C648A7">
              <w:rPr>
                <w:color w:val="000000"/>
                <w:sz w:val="20"/>
                <w:szCs w:val="20"/>
              </w:rPr>
              <w:t>ах</w:t>
            </w:r>
            <w:r w:rsidR="00FE3FAD" w:rsidRPr="00C648A7">
              <w:rPr>
                <w:color w:val="000000"/>
                <w:sz w:val="20"/>
                <w:szCs w:val="20"/>
              </w:rPr>
              <w:t xml:space="preserve"> </w:t>
            </w:r>
          </w:p>
        </w:tc>
      </w:tr>
      <w:tr w:rsidR="00FF2B90" w:rsidTr="00385B0F">
        <w:trPr>
          <w:trHeight w:val="300"/>
        </w:trPr>
        <w:tc>
          <w:tcPr>
            <w:tcW w:w="5841" w:type="dxa"/>
            <w:tcBorders>
              <w:top w:val="nil"/>
              <w:left w:val="single" w:sz="4" w:space="0" w:color="auto"/>
              <w:bottom w:val="single" w:sz="4" w:space="0" w:color="auto"/>
              <w:right w:val="single" w:sz="4" w:space="0" w:color="auto"/>
            </w:tcBorders>
            <w:shd w:val="clear" w:color="000000" w:fill="FDE9D9"/>
            <w:vAlign w:val="center"/>
            <w:hideMark/>
          </w:tcPr>
          <w:p w:rsidR="00FF2B90" w:rsidRDefault="00FF2B90">
            <w:pPr>
              <w:jc w:val="center"/>
              <w:rPr>
                <w:color w:val="000000"/>
                <w:sz w:val="16"/>
                <w:szCs w:val="16"/>
              </w:rPr>
            </w:pPr>
            <w:r>
              <w:rPr>
                <w:color w:val="000000"/>
                <w:sz w:val="16"/>
                <w:szCs w:val="20"/>
              </w:rPr>
              <w:t>1</w:t>
            </w:r>
          </w:p>
        </w:tc>
        <w:tc>
          <w:tcPr>
            <w:tcW w:w="3969" w:type="dxa"/>
            <w:tcBorders>
              <w:top w:val="nil"/>
              <w:left w:val="nil"/>
              <w:bottom w:val="single" w:sz="4" w:space="0" w:color="auto"/>
              <w:right w:val="single" w:sz="4" w:space="0" w:color="auto"/>
            </w:tcBorders>
            <w:shd w:val="clear" w:color="000000" w:fill="FDE9D9"/>
            <w:vAlign w:val="center"/>
            <w:hideMark/>
          </w:tcPr>
          <w:p w:rsidR="00FF2B90" w:rsidRDefault="00FF2B90">
            <w:pPr>
              <w:jc w:val="center"/>
              <w:rPr>
                <w:color w:val="000000"/>
                <w:sz w:val="16"/>
                <w:szCs w:val="16"/>
              </w:rPr>
            </w:pPr>
            <w:r>
              <w:rPr>
                <w:color w:val="000000"/>
                <w:sz w:val="16"/>
                <w:szCs w:val="20"/>
              </w:rPr>
              <w:t>2</w:t>
            </w:r>
          </w:p>
        </w:tc>
        <w:tc>
          <w:tcPr>
            <w:tcW w:w="1985" w:type="dxa"/>
            <w:tcBorders>
              <w:top w:val="nil"/>
              <w:left w:val="nil"/>
              <w:bottom w:val="single" w:sz="4" w:space="0" w:color="auto"/>
              <w:right w:val="single" w:sz="4" w:space="0" w:color="auto"/>
            </w:tcBorders>
            <w:shd w:val="clear" w:color="000000" w:fill="FDE9D9"/>
            <w:vAlign w:val="center"/>
            <w:hideMark/>
          </w:tcPr>
          <w:p w:rsidR="00FF2B90" w:rsidRDefault="00574513">
            <w:pPr>
              <w:jc w:val="center"/>
              <w:rPr>
                <w:color w:val="000000"/>
                <w:sz w:val="16"/>
                <w:szCs w:val="16"/>
              </w:rPr>
            </w:pPr>
            <w:r>
              <w:rPr>
                <w:color w:val="000000"/>
                <w:sz w:val="16"/>
                <w:szCs w:val="20"/>
              </w:rPr>
              <w:t>3</w:t>
            </w:r>
          </w:p>
        </w:tc>
        <w:tc>
          <w:tcPr>
            <w:tcW w:w="3402" w:type="dxa"/>
            <w:tcBorders>
              <w:top w:val="nil"/>
              <w:left w:val="nil"/>
              <w:bottom w:val="single" w:sz="4" w:space="0" w:color="auto"/>
              <w:right w:val="single" w:sz="4" w:space="0" w:color="auto"/>
            </w:tcBorders>
            <w:shd w:val="clear" w:color="000000" w:fill="FDE9D9"/>
            <w:vAlign w:val="center"/>
            <w:hideMark/>
          </w:tcPr>
          <w:p w:rsidR="00FF2B90" w:rsidRDefault="00574513">
            <w:pPr>
              <w:jc w:val="center"/>
              <w:rPr>
                <w:color w:val="000000"/>
                <w:sz w:val="16"/>
                <w:szCs w:val="16"/>
              </w:rPr>
            </w:pPr>
            <w:r>
              <w:rPr>
                <w:color w:val="000000"/>
                <w:sz w:val="16"/>
                <w:szCs w:val="20"/>
              </w:rPr>
              <w:t>4</w:t>
            </w:r>
          </w:p>
        </w:tc>
      </w:tr>
      <w:tr w:rsidR="00FF2B90"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07601B" w:rsidRDefault="006806E2" w:rsidP="0007601B">
            <w:pPr>
              <w:jc w:val="center"/>
              <w:rPr>
                <w:b/>
                <w:bCs/>
                <w:color w:val="000000"/>
                <w:sz w:val="20"/>
                <w:szCs w:val="20"/>
              </w:rPr>
            </w:pPr>
            <w:r>
              <w:rPr>
                <w:b/>
                <w:bCs/>
                <w:color w:val="000000"/>
                <w:sz w:val="20"/>
                <w:szCs w:val="20"/>
              </w:rPr>
              <w:t>Экспертиза проекта закона «</w:t>
            </w:r>
            <w:r w:rsidR="00F1458C" w:rsidRPr="00F1458C">
              <w:rPr>
                <w:b/>
                <w:bCs/>
                <w:color w:val="000000"/>
                <w:sz w:val="20"/>
                <w:szCs w:val="20"/>
              </w:rPr>
              <w:t>О внесении изменений в Закон Мурманской области «Об областном бюджете на 2018 год и на плановый период 2019 и 2020 годов</w:t>
            </w:r>
            <w:r>
              <w:rPr>
                <w:b/>
                <w:bCs/>
                <w:color w:val="000000"/>
                <w:sz w:val="20"/>
                <w:szCs w:val="20"/>
              </w:rPr>
              <w:t>»</w:t>
            </w:r>
          </w:p>
          <w:p w:rsidR="00FF2B90" w:rsidRDefault="00F1458C" w:rsidP="0007601B">
            <w:pPr>
              <w:jc w:val="center"/>
              <w:rPr>
                <w:b/>
                <w:bCs/>
                <w:color w:val="000000"/>
                <w:sz w:val="20"/>
                <w:szCs w:val="20"/>
              </w:rPr>
            </w:pPr>
            <w:r w:rsidRPr="00F1458C">
              <w:rPr>
                <w:b/>
                <w:bCs/>
                <w:color w:val="000000"/>
                <w:sz w:val="20"/>
                <w:szCs w:val="20"/>
              </w:rPr>
              <w:t xml:space="preserve"> (протокол от 17</w:t>
            </w:r>
            <w:r w:rsidR="0007601B">
              <w:rPr>
                <w:b/>
                <w:bCs/>
                <w:color w:val="000000"/>
                <w:sz w:val="20"/>
                <w:szCs w:val="20"/>
              </w:rPr>
              <w:t>.01.2018</w:t>
            </w:r>
            <w:r w:rsidRPr="00F1458C">
              <w:rPr>
                <w:b/>
                <w:bCs/>
                <w:color w:val="000000"/>
                <w:sz w:val="20"/>
                <w:szCs w:val="20"/>
              </w:rPr>
              <w:t xml:space="preserve"> № 02)</w:t>
            </w:r>
          </w:p>
        </w:tc>
      </w:tr>
      <w:tr w:rsidR="00FF2B90" w:rsidRPr="00F1458C" w:rsidTr="00385B0F">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FF2B90" w:rsidRDefault="00F1458C" w:rsidP="006C2943">
            <w:pPr>
              <w:jc w:val="both"/>
              <w:rPr>
                <w:color w:val="000000"/>
                <w:sz w:val="20"/>
                <w:szCs w:val="20"/>
              </w:rPr>
            </w:pPr>
            <w:r w:rsidRPr="00616DD8">
              <w:rPr>
                <w:sz w:val="20"/>
                <w:szCs w:val="20"/>
              </w:rPr>
              <w:t>В нарушение требований пункта 3 статьи 139 Б</w:t>
            </w:r>
            <w:r>
              <w:rPr>
                <w:sz w:val="20"/>
                <w:szCs w:val="20"/>
              </w:rPr>
              <w:t>К</w:t>
            </w:r>
            <w:r w:rsidRPr="00616DD8">
              <w:rPr>
                <w:sz w:val="20"/>
                <w:szCs w:val="20"/>
              </w:rPr>
              <w:t xml:space="preserve"> РФ вновь предоставляемые субсидии планируется направить на расходные обязательства муниципальных образований, не предусмотренные в Перечне расходных обязательств муниципальных образований на 2018-2020 годы, возникающих при выполнении полномочий органов местного самоуправления по вопросам местного значения, в целях </w:t>
            </w:r>
            <w:proofErr w:type="spellStart"/>
            <w:r w:rsidRPr="00616DD8">
              <w:rPr>
                <w:sz w:val="20"/>
                <w:szCs w:val="20"/>
              </w:rPr>
              <w:t>софинансирования</w:t>
            </w:r>
            <w:proofErr w:type="spellEnd"/>
            <w:r w:rsidRPr="00616DD8">
              <w:rPr>
                <w:sz w:val="20"/>
                <w:szCs w:val="20"/>
              </w:rPr>
              <w:t xml:space="preserve"> которых предоставляются субсидии из областного бюджета, утвержденном постановлением Правительства Мурманской области от 30.11.2017 № 570-ПП.</w:t>
            </w:r>
            <w:r>
              <w:rPr>
                <w:sz w:val="20"/>
                <w:szCs w:val="20"/>
              </w:rPr>
              <w:t xml:space="preserve"> </w:t>
            </w:r>
          </w:p>
        </w:tc>
        <w:tc>
          <w:tcPr>
            <w:tcW w:w="3969" w:type="dxa"/>
            <w:tcBorders>
              <w:top w:val="nil"/>
              <w:left w:val="nil"/>
              <w:bottom w:val="single" w:sz="4" w:space="0" w:color="auto"/>
              <w:right w:val="single" w:sz="4" w:space="0" w:color="auto"/>
            </w:tcBorders>
            <w:shd w:val="clear" w:color="auto" w:fill="auto"/>
            <w:hideMark/>
          </w:tcPr>
          <w:p w:rsidR="00FF2B90" w:rsidRDefault="00F1458C" w:rsidP="006C2943">
            <w:pPr>
              <w:jc w:val="both"/>
              <w:rPr>
                <w:color w:val="000000"/>
                <w:sz w:val="20"/>
                <w:szCs w:val="20"/>
              </w:rPr>
            </w:pPr>
            <w:r>
              <w:rPr>
                <w:color w:val="000000"/>
                <w:sz w:val="20"/>
                <w:szCs w:val="20"/>
              </w:rPr>
              <w:t>Заключение КСП МО от 17</w:t>
            </w:r>
            <w:r w:rsidR="006806E2">
              <w:rPr>
                <w:color w:val="000000"/>
                <w:sz w:val="20"/>
                <w:szCs w:val="20"/>
              </w:rPr>
              <w:t>.</w:t>
            </w:r>
            <w:r>
              <w:rPr>
                <w:color w:val="000000"/>
                <w:sz w:val="20"/>
                <w:szCs w:val="20"/>
              </w:rPr>
              <w:t xml:space="preserve">01.2018 </w:t>
            </w:r>
            <w:r w:rsidR="0007601B">
              <w:rPr>
                <w:color w:val="000000"/>
                <w:sz w:val="20"/>
                <w:szCs w:val="20"/>
              </w:rPr>
              <w:t>указывало на необходимость приведения законопроекта в соответствие с нормами бюджетного законодательства.</w:t>
            </w:r>
          </w:p>
        </w:tc>
        <w:tc>
          <w:tcPr>
            <w:tcW w:w="1985" w:type="dxa"/>
            <w:tcBorders>
              <w:top w:val="nil"/>
              <w:left w:val="nil"/>
              <w:bottom w:val="single" w:sz="4" w:space="0" w:color="auto"/>
              <w:right w:val="single" w:sz="4" w:space="0" w:color="auto"/>
            </w:tcBorders>
            <w:shd w:val="clear" w:color="auto" w:fill="auto"/>
            <w:hideMark/>
          </w:tcPr>
          <w:p w:rsidR="00FF2B90" w:rsidRDefault="00F1458C" w:rsidP="006C2943">
            <w:pPr>
              <w:jc w:val="center"/>
              <w:rPr>
                <w:color w:val="000000"/>
                <w:sz w:val="20"/>
                <w:szCs w:val="20"/>
              </w:rPr>
            </w:pPr>
            <w:r>
              <w:rPr>
                <w:color w:val="000000"/>
                <w:sz w:val="20"/>
                <w:szCs w:val="20"/>
              </w:rPr>
              <w:t>Правительство Мурманской области</w:t>
            </w:r>
          </w:p>
        </w:tc>
        <w:tc>
          <w:tcPr>
            <w:tcW w:w="3402" w:type="dxa"/>
            <w:tcBorders>
              <w:top w:val="nil"/>
              <w:left w:val="nil"/>
              <w:bottom w:val="single" w:sz="4" w:space="0" w:color="auto"/>
              <w:right w:val="single" w:sz="4" w:space="0" w:color="auto"/>
            </w:tcBorders>
            <w:shd w:val="clear" w:color="auto" w:fill="auto"/>
            <w:hideMark/>
          </w:tcPr>
          <w:p w:rsidR="00FF2B90" w:rsidRPr="00F1458C" w:rsidRDefault="0007601B" w:rsidP="006C2943">
            <w:pPr>
              <w:autoSpaceDE w:val="0"/>
              <w:autoSpaceDN w:val="0"/>
              <w:adjustRightInd w:val="0"/>
              <w:jc w:val="both"/>
              <w:rPr>
                <w:sz w:val="20"/>
                <w:szCs w:val="20"/>
              </w:rPr>
            </w:pPr>
            <w:r>
              <w:rPr>
                <w:sz w:val="20"/>
                <w:szCs w:val="20"/>
              </w:rPr>
              <w:t>У</w:t>
            </w:r>
            <w:r w:rsidR="00F1458C" w:rsidRPr="00616DD8">
              <w:rPr>
                <w:sz w:val="20"/>
                <w:szCs w:val="20"/>
              </w:rPr>
              <w:t xml:space="preserve">тверждено постановление Правительства Мурманской области </w:t>
            </w:r>
            <w:r w:rsidR="00F1458C" w:rsidRPr="00F1458C">
              <w:rPr>
                <w:sz w:val="20"/>
                <w:szCs w:val="20"/>
              </w:rPr>
              <w:t xml:space="preserve">от 07.02.2018 </w:t>
            </w:r>
            <w:r w:rsidR="00F1458C">
              <w:rPr>
                <w:sz w:val="20"/>
                <w:szCs w:val="20"/>
              </w:rPr>
              <w:t>№</w:t>
            </w:r>
            <w:hyperlink r:id="rId8" w:history="1">
              <w:r w:rsidR="00F1458C" w:rsidRPr="00F1458C">
                <w:rPr>
                  <w:sz w:val="20"/>
                  <w:szCs w:val="20"/>
                </w:rPr>
                <w:t xml:space="preserve"> 49-ПП </w:t>
              </w:r>
            </w:hyperlink>
            <w:r w:rsidR="00F1458C">
              <w:t xml:space="preserve"> </w:t>
            </w:r>
            <w:r w:rsidR="00F1458C">
              <w:rPr>
                <w:sz w:val="20"/>
                <w:szCs w:val="20"/>
              </w:rPr>
              <w:t>«</w:t>
            </w:r>
            <w:r w:rsidR="00F1458C" w:rsidRPr="00F1458C">
              <w:rPr>
                <w:sz w:val="20"/>
                <w:szCs w:val="20"/>
              </w:rPr>
              <w:t xml:space="preserve">О внесении изменений в Перечень расходных обязательств муниципальных образований на 2018 - 2020 годы, возникающих при выполнении полномочий органов местного самоуправления по вопросам местного значения, в целях </w:t>
            </w:r>
            <w:proofErr w:type="spellStart"/>
            <w:r w:rsidR="00F1458C" w:rsidRPr="00F1458C">
              <w:rPr>
                <w:sz w:val="20"/>
                <w:szCs w:val="20"/>
              </w:rPr>
              <w:t>софинансирования</w:t>
            </w:r>
            <w:proofErr w:type="spellEnd"/>
            <w:r w:rsidR="00F1458C" w:rsidRPr="00F1458C">
              <w:rPr>
                <w:sz w:val="20"/>
                <w:szCs w:val="20"/>
              </w:rPr>
              <w:t xml:space="preserve"> которых предоставляются субсидии из областного бюджет</w:t>
            </w:r>
            <w:r w:rsidR="00F1458C">
              <w:rPr>
                <w:sz w:val="20"/>
                <w:szCs w:val="20"/>
              </w:rPr>
              <w:t>»</w:t>
            </w:r>
          </w:p>
        </w:tc>
      </w:tr>
      <w:tr w:rsidR="00CE17EE" w:rsidRPr="00F1458C" w:rsidTr="003A121A">
        <w:trPr>
          <w:trHeight w:val="300"/>
        </w:trPr>
        <w:tc>
          <w:tcPr>
            <w:tcW w:w="15197" w:type="dxa"/>
            <w:gridSpan w:val="4"/>
            <w:tcBorders>
              <w:top w:val="nil"/>
              <w:left w:val="single" w:sz="4" w:space="0" w:color="auto"/>
              <w:bottom w:val="single" w:sz="4" w:space="0" w:color="auto"/>
              <w:right w:val="single" w:sz="4" w:space="0" w:color="auto"/>
            </w:tcBorders>
            <w:shd w:val="clear" w:color="auto" w:fill="EEECE1" w:themeFill="background2"/>
            <w:vAlign w:val="center"/>
          </w:tcPr>
          <w:p w:rsidR="00CE17EE" w:rsidRPr="00CE17EE" w:rsidRDefault="00CE17EE" w:rsidP="00CE17EE">
            <w:pPr>
              <w:jc w:val="center"/>
              <w:rPr>
                <w:b/>
                <w:bCs/>
                <w:color w:val="000000"/>
                <w:sz w:val="20"/>
                <w:szCs w:val="20"/>
              </w:rPr>
            </w:pPr>
            <w:r>
              <w:rPr>
                <w:b/>
                <w:bCs/>
                <w:color w:val="000000"/>
                <w:sz w:val="20"/>
                <w:szCs w:val="20"/>
              </w:rPr>
              <w:t>Внешняя проверка годового отчета об исполнении областного бюджета за 2017 год, в том числе внешняя проверка годовой бюджетной отчетности главных администраторов средств областного бюджета»</w:t>
            </w:r>
          </w:p>
        </w:tc>
      </w:tr>
      <w:tr w:rsidR="00CE17EE" w:rsidRPr="00F1458C" w:rsidTr="003A121A">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CE17EE" w:rsidRDefault="00CE17EE" w:rsidP="006C2943">
            <w:pPr>
              <w:pStyle w:val="6"/>
              <w:spacing w:before="0"/>
              <w:ind w:firstLine="0"/>
              <w:rPr>
                <w:color w:val="000000"/>
                <w:sz w:val="20"/>
              </w:rPr>
            </w:pPr>
            <w:r w:rsidRPr="00CE17EE">
              <w:rPr>
                <w:sz w:val="20"/>
              </w:rPr>
              <w:t>В нарушение статьи 6, пункта 3 статьи 219 Бюджетного кодекса РФ, получателем бюджетных средств ГКОУ «ВСОШ № 18» приняты бюджетные обязательства сверх утвержденных бюджетных ассигнований и лимитов бюджетных обязательств на сумму 137,8 тыс. рублей.</w:t>
            </w:r>
          </w:p>
        </w:tc>
        <w:tc>
          <w:tcPr>
            <w:tcW w:w="3969" w:type="dxa"/>
            <w:tcBorders>
              <w:top w:val="single" w:sz="4" w:space="0" w:color="auto"/>
              <w:left w:val="nil"/>
              <w:bottom w:val="single" w:sz="4" w:space="0" w:color="auto"/>
              <w:right w:val="single" w:sz="4" w:space="0" w:color="auto"/>
            </w:tcBorders>
            <w:shd w:val="clear" w:color="auto" w:fill="auto"/>
          </w:tcPr>
          <w:p w:rsidR="00CE17EE" w:rsidRDefault="00CE17EE" w:rsidP="006C2943">
            <w:pPr>
              <w:jc w:val="both"/>
              <w:rPr>
                <w:color w:val="000000"/>
                <w:sz w:val="20"/>
                <w:szCs w:val="20"/>
              </w:rPr>
            </w:pPr>
            <w:r w:rsidRPr="0012094D">
              <w:rPr>
                <w:sz w:val="20"/>
                <w:szCs w:val="20"/>
              </w:rPr>
              <w:t>Составлен протокол об административном правонарушении по статье 15.15.10 КоАП РФ от 21.05.2018 № 18</w:t>
            </w:r>
          </w:p>
        </w:tc>
        <w:tc>
          <w:tcPr>
            <w:tcW w:w="1985" w:type="dxa"/>
            <w:tcBorders>
              <w:top w:val="single" w:sz="4" w:space="0" w:color="auto"/>
              <w:left w:val="nil"/>
              <w:bottom w:val="single" w:sz="4" w:space="0" w:color="auto"/>
              <w:right w:val="single" w:sz="4" w:space="0" w:color="auto"/>
            </w:tcBorders>
            <w:shd w:val="clear" w:color="auto" w:fill="auto"/>
          </w:tcPr>
          <w:p w:rsidR="00CE17EE" w:rsidRDefault="0012094D" w:rsidP="006C2943">
            <w:pPr>
              <w:jc w:val="center"/>
              <w:rPr>
                <w:color w:val="000000"/>
                <w:sz w:val="20"/>
                <w:szCs w:val="20"/>
              </w:rPr>
            </w:pPr>
            <w:r>
              <w:rPr>
                <w:color w:val="000000"/>
                <w:sz w:val="20"/>
                <w:szCs w:val="20"/>
              </w:rPr>
              <w:t>Мировой судья судебного участка № 3 Ленинского судебного района г. Мурманска</w:t>
            </w:r>
          </w:p>
        </w:tc>
        <w:tc>
          <w:tcPr>
            <w:tcW w:w="3402" w:type="dxa"/>
            <w:tcBorders>
              <w:top w:val="single" w:sz="4" w:space="0" w:color="auto"/>
              <w:left w:val="nil"/>
              <w:bottom w:val="single" w:sz="4" w:space="0" w:color="auto"/>
              <w:right w:val="single" w:sz="4" w:space="0" w:color="auto"/>
            </w:tcBorders>
            <w:shd w:val="clear" w:color="auto" w:fill="auto"/>
          </w:tcPr>
          <w:p w:rsidR="00CE17EE" w:rsidRDefault="0012094D" w:rsidP="006C2943">
            <w:pPr>
              <w:autoSpaceDE w:val="0"/>
              <w:autoSpaceDN w:val="0"/>
              <w:adjustRightInd w:val="0"/>
              <w:jc w:val="both"/>
              <w:rPr>
                <w:sz w:val="20"/>
                <w:szCs w:val="20"/>
              </w:rPr>
            </w:pPr>
            <w:r>
              <w:rPr>
                <w:sz w:val="20"/>
                <w:szCs w:val="20"/>
              </w:rPr>
              <w:t xml:space="preserve">Постановление по делу об административном правонарушении от 18.06.2018 с назначением наказания в виде административного </w:t>
            </w:r>
            <w:r>
              <w:rPr>
                <w:sz w:val="20"/>
                <w:szCs w:val="20"/>
              </w:rPr>
              <w:lastRenderedPageBreak/>
              <w:t>штрафа в размере 20 000 рублей. Штраф уплачен</w:t>
            </w:r>
          </w:p>
        </w:tc>
      </w:tr>
      <w:tr w:rsidR="00FF2B90"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FF2B90" w:rsidRDefault="006806E2">
            <w:pPr>
              <w:jc w:val="center"/>
              <w:rPr>
                <w:b/>
                <w:bCs/>
                <w:color w:val="000000"/>
                <w:sz w:val="20"/>
                <w:szCs w:val="20"/>
              </w:rPr>
            </w:pPr>
            <w:r>
              <w:rPr>
                <w:b/>
                <w:bCs/>
                <w:color w:val="000000"/>
                <w:sz w:val="20"/>
                <w:szCs w:val="20"/>
              </w:rPr>
              <w:lastRenderedPageBreak/>
              <w:t>Экспертиза проекта закона</w:t>
            </w:r>
            <w:r w:rsidR="00CD3B95">
              <w:rPr>
                <w:b/>
                <w:bCs/>
                <w:color w:val="000000"/>
                <w:sz w:val="20"/>
                <w:szCs w:val="20"/>
              </w:rPr>
              <w:t xml:space="preserve"> Мурманской области</w:t>
            </w:r>
            <w:r>
              <w:rPr>
                <w:b/>
                <w:bCs/>
                <w:color w:val="000000"/>
                <w:sz w:val="20"/>
                <w:szCs w:val="20"/>
              </w:rPr>
              <w:t xml:space="preserve"> «</w:t>
            </w:r>
            <w:r w:rsidR="00F1458C" w:rsidRPr="00F1458C">
              <w:rPr>
                <w:b/>
                <w:bCs/>
                <w:color w:val="000000"/>
                <w:sz w:val="20"/>
                <w:szCs w:val="20"/>
              </w:rPr>
              <w:t>Об областном бюджете на 2019 год и на плановый период 2020 и 2021 годов</w:t>
            </w:r>
            <w:r>
              <w:rPr>
                <w:b/>
                <w:bCs/>
                <w:color w:val="000000"/>
                <w:sz w:val="20"/>
                <w:szCs w:val="20"/>
              </w:rPr>
              <w:t>»</w:t>
            </w:r>
            <w:r w:rsidR="0007601B" w:rsidRPr="0007601B">
              <w:rPr>
                <w:b/>
                <w:bCs/>
                <w:color w:val="000000"/>
                <w:sz w:val="20"/>
                <w:szCs w:val="20"/>
              </w:rPr>
              <w:t xml:space="preserve"> (протокол от 13.11.2018 № 26)</w:t>
            </w:r>
          </w:p>
        </w:tc>
      </w:tr>
      <w:tr w:rsidR="00F1458C" w:rsidTr="00385B0F">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F1458C" w:rsidRPr="00C361DB" w:rsidRDefault="00F1458C" w:rsidP="006C2943">
            <w:pPr>
              <w:contextualSpacing/>
              <w:jc w:val="both"/>
              <w:rPr>
                <w:sz w:val="20"/>
                <w:szCs w:val="20"/>
              </w:rPr>
            </w:pPr>
            <w:r>
              <w:rPr>
                <w:sz w:val="20"/>
                <w:szCs w:val="20"/>
              </w:rPr>
              <w:t>Р</w:t>
            </w:r>
            <w:r w:rsidRPr="00C361DB">
              <w:rPr>
                <w:sz w:val="20"/>
                <w:szCs w:val="20"/>
              </w:rPr>
              <w:t>асчет объема субвенции местным бюджетам на осуществление полномочий по предоставлению ЕЖКВ детям-сиротам и детям, оставшимся без попечения родителей, лицам из их числа, должен осуществляться в соответствии с приложением № 1 к Закону от 28.12.2004 № 568-01-ЗМО, в связи с чем:</w:t>
            </w:r>
          </w:p>
          <w:p w:rsidR="00F1458C" w:rsidRPr="00C361DB" w:rsidRDefault="00F1458C" w:rsidP="006C2943">
            <w:pPr>
              <w:contextualSpacing/>
              <w:jc w:val="both"/>
              <w:rPr>
                <w:sz w:val="20"/>
                <w:szCs w:val="20"/>
              </w:rPr>
            </w:pPr>
            <w:r w:rsidRPr="00C361DB">
              <w:rPr>
                <w:sz w:val="20"/>
                <w:szCs w:val="20"/>
              </w:rPr>
              <w:t>- пункт 9 статьи 12 законопроекта содержит техническую ошибку по указанию номера приложения (указано приложение 2);</w:t>
            </w:r>
          </w:p>
          <w:p w:rsidR="00F1458C" w:rsidRPr="00C361DB" w:rsidRDefault="00F1458C" w:rsidP="006C2943">
            <w:pPr>
              <w:contextualSpacing/>
              <w:jc w:val="both"/>
              <w:rPr>
                <w:sz w:val="20"/>
                <w:szCs w:val="20"/>
              </w:rPr>
            </w:pPr>
            <w:r w:rsidRPr="00C361DB">
              <w:rPr>
                <w:sz w:val="20"/>
                <w:szCs w:val="20"/>
              </w:rPr>
              <w:t>- законопроект, устанавливая новый порядок определения объема субвенций в части расчета коэффициент роста (</w:t>
            </w:r>
            <w:proofErr w:type="spellStart"/>
            <w:r w:rsidRPr="00C361DB">
              <w:rPr>
                <w:sz w:val="20"/>
                <w:szCs w:val="20"/>
              </w:rPr>
              <w:t>Ip</w:t>
            </w:r>
            <w:proofErr w:type="spellEnd"/>
            <w:r w:rsidRPr="00C361DB">
              <w:rPr>
                <w:sz w:val="20"/>
                <w:szCs w:val="20"/>
              </w:rPr>
              <w:t>), нарушает нормы части 3 статьи 140 Бюджетного кодекса РФ и пункта 3 статьи 14 Закона о межбюджетных отношениях;</w:t>
            </w:r>
          </w:p>
          <w:p w:rsidR="00F1458C" w:rsidRPr="0007601B" w:rsidRDefault="00F1458C" w:rsidP="006C2943">
            <w:pPr>
              <w:contextualSpacing/>
              <w:jc w:val="both"/>
              <w:rPr>
                <w:sz w:val="20"/>
                <w:szCs w:val="20"/>
              </w:rPr>
            </w:pPr>
            <w:r w:rsidRPr="00C361DB">
              <w:rPr>
                <w:sz w:val="20"/>
                <w:szCs w:val="20"/>
              </w:rPr>
              <w:t>- расчеты объема субвенции на 2019-2021годы, прилагаемые в материалах к законопроекту, не соответствуют законодательно утвержденной методике определения объема субвенции, что привело к занижению в законопроекте объема бюджетных ассигнований на 2019 год в минимальной сумме на 1 885,1 тыс. рублей.</w:t>
            </w:r>
          </w:p>
        </w:tc>
        <w:tc>
          <w:tcPr>
            <w:tcW w:w="3969" w:type="dxa"/>
            <w:tcBorders>
              <w:top w:val="nil"/>
              <w:left w:val="nil"/>
              <w:bottom w:val="single" w:sz="4" w:space="0" w:color="auto"/>
              <w:right w:val="single" w:sz="4" w:space="0" w:color="auto"/>
            </w:tcBorders>
            <w:shd w:val="clear" w:color="auto" w:fill="auto"/>
            <w:hideMark/>
          </w:tcPr>
          <w:p w:rsidR="0007601B" w:rsidRDefault="0007601B" w:rsidP="006C2943">
            <w:pPr>
              <w:jc w:val="both"/>
              <w:rPr>
                <w:color w:val="000000"/>
                <w:sz w:val="20"/>
                <w:szCs w:val="20"/>
              </w:rPr>
            </w:pPr>
            <w:r>
              <w:rPr>
                <w:color w:val="000000"/>
                <w:sz w:val="20"/>
                <w:szCs w:val="20"/>
              </w:rPr>
              <w:t>Заключение КСП МО от</w:t>
            </w:r>
            <w:r w:rsidR="006806E2">
              <w:rPr>
                <w:color w:val="000000"/>
                <w:sz w:val="20"/>
                <w:szCs w:val="20"/>
              </w:rPr>
              <w:t xml:space="preserve"> </w:t>
            </w:r>
            <w:r w:rsidRPr="0007601B">
              <w:rPr>
                <w:color w:val="000000"/>
                <w:sz w:val="20"/>
                <w:szCs w:val="20"/>
              </w:rPr>
              <w:t xml:space="preserve">13.11.2018 </w:t>
            </w:r>
            <w:r>
              <w:rPr>
                <w:color w:val="000000"/>
                <w:sz w:val="20"/>
                <w:szCs w:val="20"/>
              </w:rPr>
              <w:t>указывало на необходимость приведения законопроекта в соответствие с нормами бюджетного законодательства</w:t>
            </w:r>
            <w:r w:rsidR="006806E2">
              <w:rPr>
                <w:color w:val="000000"/>
                <w:sz w:val="20"/>
                <w:szCs w:val="20"/>
              </w:rPr>
              <w:t>, а именно</w:t>
            </w:r>
            <w:r>
              <w:rPr>
                <w:color w:val="000000"/>
                <w:sz w:val="20"/>
                <w:szCs w:val="20"/>
              </w:rPr>
              <w:t>:</w:t>
            </w:r>
          </w:p>
          <w:p w:rsidR="00F1458C" w:rsidRDefault="0007601B" w:rsidP="006C2943">
            <w:pPr>
              <w:jc w:val="both"/>
              <w:rPr>
                <w:color w:val="000000"/>
                <w:sz w:val="20"/>
                <w:szCs w:val="20"/>
              </w:rPr>
            </w:pPr>
            <w:r>
              <w:rPr>
                <w:color w:val="000000"/>
                <w:sz w:val="20"/>
                <w:szCs w:val="20"/>
              </w:rPr>
              <w:t xml:space="preserve">- </w:t>
            </w:r>
            <w:r w:rsidRPr="00C361DB">
              <w:rPr>
                <w:sz w:val="20"/>
                <w:szCs w:val="20"/>
              </w:rPr>
              <w:t>законопроект подлежит корректировке, как в текстовой части, так и в приложениях к законопроекту в части увеличения объема бюджетных ассигнований на данные цели в минима</w:t>
            </w:r>
            <w:r>
              <w:rPr>
                <w:sz w:val="20"/>
                <w:szCs w:val="20"/>
              </w:rPr>
              <w:t>льной сумме 1 885,1 тыс. рублей.</w:t>
            </w:r>
          </w:p>
        </w:tc>
        <w:tc>
          <w:tcPr>
            <w:tcW w:w="1985" w:type="dxa"/>
            <w:tcBorders>
              <w:top w:val="nil"/>
              <w:left w:val="nil"/>
              <w:bottom w:val="single" w:sz="4" w:space="0" w:color="auto"/>
              <w:right w:val="single" w:sz="4" w:space="0" w:color="auto"/>
            </w:tcBorders>
            <w:shd w:val="clear" w:color="auto" w:fill="auto"/>
            <w:hideMark/>
          </w:tcPr>
          <w:p w:rsidR="00F1458C" w:rsidRDefault="0007601B" w:rsidP="006C2943">
            <w:pPr>
              <w:jc w:val="center"/>
              <w:rPr>
                <w:color w:val="000000"/>
                <w:sz w:val="20"/>
                <w:szCs w:val="20"/>
              </w:rPr>
            </w:pPr>
            <w:r>
              <w:rPr>
                <w:color w:val="000000"/>
                <w:sz w:val="20"/>
                <w:szCs w:val="20"/>
              </w:rPr>
              <w:t>Правительство Мурманской области, Министерство финансов Мурманской области</w:t>
            </w:r>
          </w:p>
        </w:tc>
        <w:tc>
          <w:tcPr>
            <w:tcW w:w="3402" w:type="dxa"/>
            <w:tcBorders>
              <w:top w:val="nil"/>
              <w:left w:val="nil"/>
              <w:bottom w:val="single" w:sz="4" w:space="0" w:color="auto"/>
              <w:right w:val="single" w:sz="4" w:space="0" w:color="auto"/>
            </w:tcBorders>
            <w:shd w:val="clear" w:color="auto" w:fill="auto"/>
            <w:hideMark/>
          </w:tcPr>
          <w:p w:rsidR="00F1458C" w:rsidRPr="003A123E" w:rsidRDefault="003A123E" w:rsidP="006C2943">
            <w:pPr>
              <w:jc w:val="both"/>
              <w:rPr>
                <w:color w:val="000000"/>
                <w:sz w:val="20"/>
                <w:szCs w:val="20"/>
              </w:rPr>
            </w:pPr>
            <w:r w:rsidRPr="003A123E">
              <w:rPr>
                <w:color w:val="000000"/>
                <w:sz w:val="20"/>
                <w:szCs w:val="20"/>
              </w:rPr>
              <w:t>В законопроекте устранены нарушения бюджетного законодательства</w:t>
            </w:r>
            <w:r w:rsidR="003239A1">
              <w:rPr>
                <w:color w:val="000000"/>
                <w:sz w:val="20"/>
                <w:szCs w:val="20"/>
              </w:rPr>
              <w:t xml:space="preserve"> в ходе его утверждения,</w:t>
            </w:r>
            <w:r w:rsidRPr="003A123E">
              <w:rPr>
                <w:color w:val="000000"/>
                <w:sz w:val="20"/>
                <w:szCs w:val="20"/>
              </w:rPr>
              <w:t xml:space="preserve"> принят </w:t>
            </w:r>
            <w:r w:rsidR="0007601B" w:rsidRPr="003A123E">
              <w:rPr>
                <w:color w:val="000000"/>
                <w:sz w:val="20"/>
                <w:szCs w:val="20"/>
              </w:rPr>
              <w:t xml:space="preserve">Закон Мурманской области от 18.12.2018 </w:t>
            </w:r>
            <w:r w:rsidR="006806E2">
              <w:rPr>
                <w:color w:val="000000"/>
                <w:sz w:val="20"/>
                <w:szCs w:val="20"/>
              </w:rPr>
              <w:t>№</w:t>
            </w:r>
            <w:r w:rsidR="0007601B" w:rsidRPr="003A123E">
              <w:rPr>
                <w:color w:val="000000"/>
                <w:sz w:val="20"/>
                <w:szCs w:val="20"/>
              </w:rPr>
              <w:t xml:space="preserve"> 2323-01-ЗМО </w:t>
            </w:r>
            <w:r w:rsidRPr="003A123E">
              <w:rPr>
                <w:color w:val="000000"/>
                <w:sz w:val="20"/>
                <w:szCs w:val="20"/>
              </w:rPr>
              <w:t>«</w:t>
            </w:r>
            <w:r w:rsidR="0007601B" w:rsidRPr="003A123E">
              <w:rPr>
                <w:color w:val="000000"/>
                <w:sz w:val="20"/>
                <w:szCs w:val="20"/>
              </w:rPr>
              <w:t xml:space="preserve">О внесении изменений в Закон Мурманской области </w:t>
            </w:r>
            <w:r w:rsidRPr="003A123E">
              <w:rPr>
                <w:color w:val="000000"/>
                <w:sz w:val="20"/>
                <w:szCs w:val="20"/>
              </w:rPr>
              <w:t>«</w:t>
            </w:r>
            <w:r w:rsidR="0007601B" w:rsidRPr="003A123E">
              <w:rPr>
                <w:color w:val="000000"/>
                <w:sz w:val="20"/>
                <w:szCs w:val="20"/>
              </w:rPr>
              <w:t>О дополнительных гарантиях по социальной поддержке детей-сирот и детей, оставшихся без попечения родителей</w:t>
            </w:r>
            <w:r w:rsidRPr="003A123E">
              <w:rPr>
                <w:color w:val="000000"/>
                <w:sz w:val="20"/>
                <w:szCs w:val="20"/>
              </w:rPr>
              <w:t>»</w:t>
            </w:r>
            <w:r w:rsidR="00F1458C" w:rsidRPr="003A123E">
              <w:rPr>
                <w:color w:val="000000"/>
                <w:sz w:val="20"/>
                <w:szCs w:val="20"/>
              </w:rPr>
              <w:t> </w:t>
            </w:r>
          </w:p>
        </w:tc>
      </w:tr>
      <w:tr w:rsidR="00F1458C" w:rsidTr="003A121A">
        <w:trPr>
          <w:trHeight w:val="2329"/>
        </w:trPr>
        <w:tc>
          <w:tcPr>
            <w:tcW w:w="5841" w:type="dxa"/>
            <w:tcBorders>
              <w:top w:val="nil"/>
              <w:left w:val="single" w:sz="4" w:space="0" w:color="auto"/>
              <w:bottom w:val="single" w:sz="4" w:space="0" w:color="auto"/>
              <w:right w:val="single" w:sz="4" w:space="0" w:color="auto"/>
            </w:tcBorders>
            <w:shd w:val="clear" w:color="auto" w:fill="auto"/>
            <w:hideMark/>
          </w:tcPr>
          <w:p w:rsidR="00F1458C" w:rsidRPr="00F75936" w:rsidRDefault="00F1458C" w:rsidP="006C2943">
            <w:pPr>
              <w:contextualSpacing/>
              <w:jc w:val="both"/>
              <w:rPr>
                <w:color w:val="000000"/>
                <w:sz w:val="20"/>
                <w:szCs w:val="20"/>
              </w:rPr>
            </w:pPr>
            <w:r w:rsidRPr="00F75936">
              <w:rPr>
                <w:sz w:val="20"/>
                <w:szCs w:val="20"/>
              </w:rPr>
              <w:t xml:space="preserve">Пункт 10 статьи 12 законопроекта устанавливает порядок определения объема субвенций местным бюджетам на осуществление полномочий по отлову и содержанию безнадзорных животных отличный от методики, утвержденной Законом от </w:t>
            </w:r>
            <w:r w:rsidR="006806E2" w:rsidRPr="00F75936">
              <w:rPr>
                <w:sz w:val="20"/>
                <w:szCs w:val="20"/>
              </w:rPr>
              <w:t>12.11.2003</w:t>
            </w:r>
            <w:r w:rsidRPr="00F75936">
              <w:rPr>
                <w:sz w:val="20"/>
                <w:szCs w:val="20"/>
              </w:rPr>
              <w:t xml:space="preserve"> № 432-01-ЗМО, что нарушает нормы части 3 статьи 140 Бюджетного кодекса РФ и пункта 3 статьи 14 Закона о межбюджетных отношениях.</w:t>
            </w:r>
          </w:p>
        </w:tc>
        <w:tc>
          <w:tcPr>
            <w:tcW w:w="3969" w:type="dxa"/>
            <w:tcBorders>
              <w:top w:val="nil"/>
              <w:left w:val="nil"/>
              <w:bottom w:val="single" w:sz="4" w:space="0" w:color="auto"/>
              <w:right w:val="single" w:sz="4" w:space="0" w:color="auto"/>
            </w:tcBorders>
            <w:shd w:val="clear" w:color="auto" w:fill="auto"/>
            <w:hideMark/>
          </w:tcPr>
          <w:p w:rsidR="00F1458C" w:rsidRDefault="006806E2" w:rsidP="006C2943">
            <w:pPr>
              <w:jc w:val="both"/>
              <w:rPr>
                <w:color w:val="000000"/>
                <w:sz w:val="20"/>
                <w:szCs w:val="20"/>
              </w:rPr>
            </w:pPr>
            <w:r>
              <w:rPr>
                <w:color w:val="000000"/>
                <w:sz w:val="20"/>
                <w:szCs w:val="20"/>
              </w:rPr>
              <w:t xml:space="preserve">Заключение КСП МО от </w:t>
            </w:r>
            <w:r w:rsidRPr="0007601B">
              <w:rPr>
                <w:color w:val="000000"/>
                <w:sz w:val="20"/>
                <w:szCs w:val="20"/>
              </w:rPr>
              <w:t xml:space="preserve">13.11.2018 </w:t>
            </w:r>
            <w:r>
              <w:rPr>
                <w:color w:val="000000"/>
                <w:sz w:val="20"/>
                <w:szCs w:val="20"/>
              </w:rPr>
              <w:t>указывало на необходимость приведения законопроекта в соответствие с нормами бюджетного законодательства:</w:t>
            </w:r>
          </w:p>
        </w:tc>
        <w:tc>
          <w:tcPr>
            <w:tcW w:w="1985" w:type="dxa"/>
            <w:tcBorders>
              <w:top w:val="nil"/>
              <w:left w:val="nil"/>
              <w:bottom w:val="single" w:sz="4" w:space="0" w:color="auto"/>
              <w:right w:val="single" w:sz="4" w:space="0" w:color="auto"/>
            </w:tcBorders>
            <w:shd w:val="clear" w:color="auto" w:fill="auto"/>
            <w:hideMark/>
          </w:tcPr>
          <w:p w:rsidR="00F1458C" w:rsidRDefault="006806E2" w:rsidP="006C2943">
            <w:pPr>
              <w:jc w:val="center"/>
              <w:rPr>
                <w:color w:val="000000"/>
                <w:sz w:val="20"/>
                <w:szCs w:val="20"/>
              </w:rPr>
            </w:pPr>
            <w:r>
              <w:rPr>
                <w:color w:val="000000"/>
                <w:sz w:val="20"/>
                <w:szCs w:val="20"/>
              </w:rPr>
              <w:t>Правительство Мурманской области, Министерство финансов Мурманской области</w:t>
            </w:r>
          </w:p>
        </w:tc>
        <w:tc>
          <w:tcPr>
            <w:tcW w:w="3402" w:type="dxa"/>
            <w:tcBorders>
              <w:top w:val="nil"/>
              <w:left w:val="nil"/>
              <w:bottom w:val="single" w:sz="4" w:space="0" w:color="auto"/>
              <w:right w:val="single" w:sz="4" w:space="0" w:color="auto"/>
            </w:tcBorders>
            <w:shd w:val="clear" w:color="auto" w:fill="auto"/>
            <w:hideMark/>
          </w:tcPr>
          <w:p w:rsidR="00F1458C" w:rsidRDefault="006806E2" w:rsidP="006C2943">
            <w:pPr>
              <w:jc w:val="both"/>
              <w:rPr>
                <w:color w:val="000000"/>
                <w:sz w:val="20"/>
                <w:szCs w:val="20"/>
              </w:rPr>
            </w:pPr>
            <w:r w:rsidRPr="003A123E">
              <w:rPr>
                <w:color w:val="000000"/>
                <w:sz w:val="20"/>
                <w:szCs w:val="20"/>
              </w:rPr>
              <w:t>В законопроекте устранены нарушения бюджетного законодательства</w:t>
            </w:r>
            <w:r w:rsidR="003239A1">
              <w:rPr>
                <w:color w:val="000000"/>
                <w:sz w:val="20"/>
                <w:szCs w:val="20"/>
              </w:rPr>
              <w:t xml:space="preserve"> в ходе его утверждения</w:t>
            </w:r>
            <w:r w:rsidRPr="003A123E">
              <w:rPr>
                <w:color w:val="000000"/>
                <w:sz w:val="20"/>
                <w:szCs w:val="20"/>
              </w:rPr>
              <w:t xml:space="preserve">, принят Закон </w:t>
            </w:r>
            <w:r w:rsidRPr="006806E2">
              <w:rPr>
                <w:color w:val="000000"/>
                <w:sz w:val="20"/>
                <w:szCs w:val="20"/>
              </w:rPr>
              <w:t xml:space="preserve">Мурманской области от 10.12.2018 </w:t>
            </w:r>
            <w:r>
              <w:rPr>
                <w:color w:val="000000"/>
                <w:sz w:val="20"/>
                <w:szCs w:val="20"/>
              </w:rPr>
              <w:t>№</w:t>
            </w:r>
            <w:r w:rsidRPr="006806E2">
              <w:rPr>
                <w:color w:val="000000"/>
                <w:sz w:val="20"/>
                <w:szCs w:val="20"/>
              </w:rPr>
              <w:t xml:space="preserve"> 2319-01-ЗМО</w:t>
            </w:r>
            <w:r>
              <w:rPr>
                <w:color w:val="000000"/>
                <w:sz w:val="20"/>
                <w:szCs w:val="20"/>
              </w:rPr>
              <w:t xml:space="preserve"> «</w:t>
            </w:r>
            <w:r w:rsidRPr="006806E2">
              <w:rPr>
                <w:color w:val="000000"/>
                <w:sz w:val="20"/>
                <w:szCs w:val="20"/>
              </w:rPr>
              <w:t>О внесении изменений в Закон Мурманской области "О содержании животных" и Закон Мурманской области "О внесении изменений в некоторые законодательные акты Мурманской области</w:t>
            </w:r>
            <w:r>
              <w:rPr>
                <w:color w:val="000000"/>
                <w:sz w:val="20"/>
                <w:szCs w:val="20"/>
              </w:rPr>
              <w:t>»</w:t>
            </w:r>
          </w:p>
        </w:tc>
      </w:tr>
      <w:tr w:rsidR="002859CB" w:rsidTr="003A121A">
        <w:trPr>
          <w:trHeight w:val="1418"/>
        </w:trPr>
        <w:tc>
          <w:tcPr>
            <w:tcW w:w="5841" w:type="dxa"/>
            <w:tcBorders>
              <w:top w:val="single" w:sz="4" w:space="0" w:color="auto"/>
              <w:left w:val="single" w:sz="4" w:space="0" w:color="auto"/>
              <w:bottom w:val="single" w:sz="4" w:space="0" w:color="auto"/>
              <w:right w:val="single" w:sz="4" w:space="0" w:color="auto"/>
            </w:tcBorders>
            <w:shd w:val="clear" w:color="auto" w:fill="auto"/>
          </w:tcPr>
          <w:p w:rsidR="002859CB" w:rsidRDefault="002859CB" w:rsidP="003A121A">
            <w:pPr>
              <w:pStyle w:val="BodyTextIndent21"/>
              <w:widowControl/>
              <w:ind w:firstLine="0"/>
              <w:rPr>
                <w:sz w:val="20"/>
                <w:szCs w:val="20"/>
              </w:rPr>
            </w:pPr>
            <w:r w:rsidRPr="001B4C3E">
              <w:rPr>
                <w:sz w:val="20"/>
                <w:szCs w:val="20"/>
              </w:rPr>
              <w:t>Пунктом 2 статьи 19 законопроекта установлен предельный объем государственного долга Мурманской области на 2019 год в сумме 54 712 000,0 тыс. рублей, на 2020 год – 55 243 719,9 тыс. рублей и на 2021 год – 57 357 360,0 тыс. рублей.</w:t>
            </w:r>
          </w:p>
          <w:p w:rsidR="003A121A" w:rsidRDefault="003A121A" w:rsidP="003A121A">
            <w:pPr>
              <w:pStyle w:val="BodyTextIndent21"/>
              <w:widowControl/>
              <w:ind w:firstLine="56"/>
              <w:rPr>
                <w:sz w:val="20"/>
                <w:szCs w:val="20"/>
              </w:rPr>
            </w:pPr>
          </w:p>
          <w:p w:rsidR="003A121A" w:rsidRPr="001B4C3E" w:rsidRDefault="003A121A" w:rsidP="003A121A">
            <w:pPr>
              <w:pStyle w:val="BodyTextIndent21"/>
              <w:widowControl/>
              <w:ind w:firstLine="56"/>
              <w:rPr>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2859CB" w:rsidRPr="001B4C3E" w:rsidRDefault="002859CB" w:rsidP="003A121A">
            <w:pPr>
              <w:pStyle w:val="af0"/>
              <w:spacing w:after="0"/>
              <w:jc w:val="both"/>
              <w:rPr>
                <w:sz w:val="20"/>
                <w:szCs w:val="20"/>
              </w:rPr>
            </w:pPr>
            <w:r w:rsidRPr="001B4C3E">
              <w:rPr>
                <w:sz w:val="20"/>
                <w:szCs w:val="20"/>
              </w:rPr>
              <w:t xml:space="preserve">По мнению Счетной палаты указанные показатели предельного объема государственного долга подлежат уточнению на: </w:t>
            </w:r>
          </w:p>
          <w:p w:rsidR="002859CB" w:rsidRPr="001B4C3E" w:rsidRDefault="002859CB" w:rsidP="003A121A">
            <w:pPr>
              <w:pStyle w:val="af0"/>
              <w:spacing w:after="0"/>
              <w:jc w:val="both"/>
              <w:rPr>
                <w:sz w:val="20"/>
                <w:szCs w:val="20"/>
              </w:rPr>
            </w:pPr>
            <w:r w:rsidRPr="001B4C3E">
              <w:rPr>
                <w:sz w:val="20"/>
                <w:szCs w:val="20"/>
              </w:rPr>
              <w:t>- 2019 год до суммы 54 711 900,1 тыс. рублей;</w:t>
            </w:r>
          </w:p>
          <w:p w:rsidR="002859CB" w:rsidRPr="001B4C3E" w:rsidRDefault="002859CB" w:rsidP="003A121A">
            <w:pPr>
              <w:pStyle w:val="af0"/>
              <w:spacing w:after="0"/>
              <w:jc w:val="both"/>
              <w:rPr>
                <w:sz w:val="20"/>
                <w:szCs w:val="20"/>
              </w:rPr>
            </w:pPr>
            <w:r w:rsidRPr="001B4C3E">
              <w:rPr>
                <w:sz w:val="20"/>
                <w:szCs w:val="20"/>
              </w:rPr>
              <w:t>- 2020 год до суммы 55 241 110,0 тыс. рублей;</w:t>
            </w:r>
          </w:p>
          <w:p w:rsidR="002859CB" w:rsidRPr="001B4C3E" w:rsidRDefault="002859CB" w:rsidP="003A121A">
            <w:pPr>
              <w:pStyle w:val="af0"/>
              <w:spacing w:after="0"/>
              <w:jc w:val="both"/>
              <w:rPr>
                <w:sz w:val="20"/>
                <w:szCs w:val="20"/>
              </w:rPr>
            </w:pPr>
            <w:r w:rsidRPr="001B4C3E">
              <w:rPr>
                <w:sz w:val="20"/>
                <w:szCs w:val="20"/>
              </w:rPr>
              <w:t>- 2021 год до суммы 57 349 530,2 тыс. рублей,</w:t>
            </w:r>
          </w:p>
          <w:p w:rsidR="002859CB" w:rsidRPr="001B4C3E" w:rsidRDefault="002859CB" w:rsidP="003A121A">
            <w:pPr>
              <w:pStyle w:val="af0"/>
              <w:spacing w:after="0"/>
              <w:jc w:val="both"/>
              <w:rPr>
                <w:sz w:val="20"/>
                <w:szCs w:val="20"/>
              </w:rPr>
            </w:pPr>
            <w:r w:rsidRPr="001B4C3E">
              <w:rPr>
                <w:sz w:val="20"/>
                <w:szCs w:val="20"/>
              </w:rPr>
              <w:lastRenderedPageBreak/>
              <w:t>что основано на расчете Счетной палаты по данным, предусмотренным в статьях 1, 17 (в части приложений 6 и 6.1) и 19 (в части приложений 7 и 7.1) законопроекта и в статье 1 Закона об областном бюджете на 2018 год, устанавливающей объем государственного долга на 1 января 2019 года.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859CB" w:rsidRPr="001B4C3E" w:rsidRDefault="002859CB" w:rsidP="003A121A">
            <w:pPr>
              <w:pStyle w:val="af0"/>
              <w:ind w:left="5"/>
              <w:jc w:val="center"/>
              <w:rPr>
                <w:sz w:val="20"/>
                <w:szCs w:val="20"/>
              </w:rPr>
            </w:pPr>
            <w:r w:rsidRPr="001B4C3E">
              <w:rPr>
                <w:sz w:val="20"/>
                <w:szCs w:val="20"/>
              </w:rPr>
              <w:lastRenderedPageBreak/>
              <w:t>Мурманская областная Дума</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2859CB" w:rsidRPr="00AC039B" w:rsidRDefault="002859CB" w:rsidP="003A121A">
            <w:pPr>
              <w:jc w:val="both"/>
              <w:rPr>
                <w:color w:val="000000"/>
                <w:sz w:val="20"/>
                <w:szCs w:val="20"/>
              </w:rPr>
            </w:pPr>
            <w:r w:rsidRPr="001B4C3E">
              <w:rPr>
                <w:color w:val="000000"/>
                <w:sz w:val="20"/>
                <w:szCs w:val="20"/>
              </w:rPr>
              <w:t>Министерство финансов Мурманской области согласилось с мнением Счетной палаты и внесло соответствующие поправки в проект закона</w:t>
            </w:r>
          </w:p>
        </w:tc>
      </w:tr>
      <w:tr w:rsidR="00FF2B90" w:rsidTr="003A121A">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FF2B90" w:rsidRDefault="002500B2" w:rsidP="002500B2">
            <w:pPr>
              <w:jc w:val="center"/>
              <w:rPr>
                <w:b/>
                <w:bCs/>
                <w:color w:val="000000"/>
                <w:sz w:val="20"/>
                <w:szCs w:val="20"/>
              </w:rPr>
            </w:pPr>
            <w:r>
              <w:rPr>
                <w:b/>
                <w:bCs/>
                <w:color w:val="000000"/>
                <w:sz w:val="20"/>
                <w:szCs w:val="20"/>
              </w:rPr>
              <w:t>Экспертно-аналитическое мероприятие «</w:t>
            </w:r>
            <w:r w:rsidR="006806E2" w:rsidRPr="002500B2">
              <w:rPr>
                <w:b/>
                <w:bCs/>
                <w:color w:val="000000"/>
                <w:sz w:val="20"/>
                <w:szCs w:val="20"/>
              </w:rPr>
              <w:t>Проверка годового отчета об исполнении местного бюджета за 2017 год муниципального образования ЗАТО город Заозерск</w:t>
            </w:r>
            <w:r>
              <w:rPr>
                <w:b/>
                <w:bCs/>
                <w:color w:val="000000"/>
                <w:sz w:val="20"/>
                <w:szCs w:val="20"/>
              </w:rPr>
              <w:t>»</w:t>
            </w:r>
          </w:p>
        </w:tc>
      </w:tr>
      <w:tr w:rsidR="00FF2B90" w:rsidTr="00385B0F">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FF2B90" w:rsidRDefault="008C40F8" w:rsidP="006C2943">
            <w:pPr>
              <w:jc w:val="both"/>
              <w:rPr>
                <w:color w:val="000000"/>
                <w:sz w:val="20"/>
                <w:szCs w:val="20"/>
              </w:rPr>
            </w:pPr>
            <w:r w:rsidRPr="008C40F8">
              <w:rPr>
                <w:sz w:val="20"/>
                <w:szCs w:val="20"/>
              </w:rPr>
              <w:t xml:space="preserve">По данным </w:t>
            </w:r>
            <w:r>
              <w:rPr>
                <w:sz w:val="20"/>
                <w:szCs w:val="20"/>
              </w:rPr>
              <w:t xml:space="preserve">бюджетной отчетности </w:t>
            </w:r>
            <w:r w:rsidRPr="008C40F8">
              <w:rPr>
                <w:sz w:val="20"/>
                <w:szCs w:val="20"/>
              </w:rPr>
              <w:t>по состоянию на 01.01.2018 финансовые вложения администрации ЗАТО г. Заозерск в уставн</w:t>
            </w:r>
            <w:r>
              <w:rPr>
                <w:sz w:val="20"/>
                <w:szCs w:val="20"/>
              </w:rPr>
              <w:t>ой</w:t>
            </w:r>
            <w:r w:rsidRPr="008C40F8">
              <w:rPr>
                <w:sz w:val="20"/>
                <w:szCs w:val="20"/>
              </w:rPr>
              <w:t xml:space="preserve"> фонд</w:t>
            </w:r>
            <w:r>
              <w:rPr>
                <w:sz w:val="20"/>
                <w:szCs w:val="20"/>
              </w:rPr>
              <w:t xml:space="preserve"> М</w:t>
            </w:r>
            <w:r w:rsidRPr="008C40F8">
              <w:rPr>
                <w:sz w:val="20"/>
                <w:szCs w:val="20"/>
              </w:rPr>
              <w:t>УП «Ж</w:t>
            </w:r>
            <w:r>
              <w:rPr>
                <w:sz w:val="20"/>
                <w:szCs w:val="20"/>
              </w:rPr>
              <w:t>КХ</w:t>
            </w:r>
            <w:r w:rsidRPr="008C40F8">
              <w:rPr>
                <w:sz w:val="20"/>
                <w:szCs w:val="20"/>
              </w:rPr>
              <w:t xml:space="preserve">» </w:t>
            </w:r>
            <w:r>
              <w:rPr>
                <w:sz w:val="20"/>
                <w:szCs w:val="20"/>
              </w:rPr>
              <w:t>составили</w:t>
            </w:r>
            <w:r w:rsidRPr="008C40F8">
              <w:rPr>
                <w:sz w:val="20"/>
                <w:szCs w:val="20"/>
              </w:rPr>
              <w:t xml:space="preserve"> 83,8 тыс. рублей</w:t>
            </w:r>
            <w:r>
              <w:rPr>
                <w:sz w:val="20"/>
                <w:szCs w:val="20"/>
              </w:rPr>
              <w:t>, д</w:t>
            </w:r>
            <w:r w:rsidRPr="008C40F8">
              <w:rPr>
                <w:sz w:val="20"/>
                <w:szCs w:val="20"/>
              </w:rPr>
              <w:t>анное предприятие ликвидировано 30.12.2014 на основании определения арбитражного суда от 19.11.2014 № А42-6875/2012, в результате оценка финансовых вложений администрации ЗАТО г. Заозерск фактически завышена.</w:t>
            </w:r>
          </w:p>
        </w:tc>
        <w:tc>
          <w:tcPr>
            <w:tcW w:w="3969" w:type="dxa"/>
            <w:tcBorders>
              <w:top w:val="nil"/>
              <w:left w:val="nil"/>
              <w:bottom w:val="single" w:sz="4" w:space="0" w:color="auto"/>
              <w:right w:val="single" w:sz="4" w:space="0" w:color="auto"/>
            </w:tcBorders>
            <w:shd w:val="clear" w:color="auto" w:fill="auto"/>
            <w:hideMark/>
          </w:tcPr>
          <w:p w:rsidR="00FF2B90" w:rsidRDefault="008C40F8" w:rsidP="006C2943">
            <w:pPr>
              <w:pStyle w:val="aff4"/>
              <w:ind w:firstLine="0"/>
              <w:rPr>
                <w:color w:val="000000"/>
                <w:sz w:val="20"/>
                <w:szCs w:val="20"/>
              </w:rPr>
            </w:pPr>
            <w:r>
              <w:rPr>
                <w:color w:val="000000"/>
                <w:sz w:val="20"/>
                <w:szCs w:val="20"/>
              </w:rPr>
              <w:t xml:space="preserve">Письмом КСП МО от 27.04.2018 </w:t>
            </w:r>
            <w:r w:rsidRPr="008C40F8">
              <w:rPr>
                <w:color w:val="000000"/>
                <w:sz w:val="20"/>
                <w:szCs w:val="20"/>
              </w:rPr>
              <w:t>предложено рассмотреть вопрос о возможности списания финансовых вложений администрации ЗАТО г. Заозерск в уставной фонд ликвидированного муниципального предприятия</w:t>
            </w:r>
            <w:r w:rsidR="006C2943">
              <w:rPr>
                <w:color w:val="000000"/>
                <w:sz w:val="20"/>
                <w:szCs w:val="20"/>
              </w:rPr>
              <w:t>.</w:t>
            </w:r>
          </w:p>
        </w:tc>
        <w:tc>
          <w:tcPr>
            <w:tcW w:w="1985" w:type="dxa"/>
            <w:tcBorders>
              <w:top w:val="nil"/>
              <w:left w:val="nil"/>
              <w:bottom w:val="single" w:sz="4" w:space="0" w:color="auto"/>
              <w:right w:val="single" w:sz="4" w:space="0" w:color="auto"/>
            </w:tcBorders>
            <w:shd w:val="clear" w:color="auto" w:fill="auto"/>
            <w:hideMark/>
          </w:tcPr>
          <w:p w:rsidR="00FF2B90" w:rsidRDefault="008C40F8" w:rsidP="006C2943">
            <w:pPr>
              <w:jc w:val="center"/>
              <w:rPr>
                <w:color w:val="000000"/>
                <w:sz w:val="20"/>
                <w:szCs w:val="20"/>
              </w:rPr>
            </w:pPr>
            <w:r>
              <w:rPr>
                <w:color w:val="000000"/>
                <w:sz w:val="20"/>
                <w:szCs w:val="20"/>
              </w:rPr>
              <w:t xml:space="preserve">Администрация </w:t>
            </w:r>
            <w:r w:rsidR="00A15C7D">
              <w:rPr>
                <w:color w:val="000000"/>
                <w:sz w:val="20"/>
                <w:szCs w:val="20"/>
              </w:rPr>
              <w:t xml:space="preserve">муниципального образования </w:t>
            </w:r>
            <w:r>
              <w:rPr>
                <w:color w:val="000000"/>
                <w:sz w:val="20"/>
                <w:szCs w:val="20"/>
              </w:rPr>
              <w:t>ЗАТО г. Заозерск</w:t>
            </w:r>
          </w:p>
        </w:tc>
        <w:tc>
          <w:tcPr>
            <w:tcW w:w="3402" w:type="dxa"/>
            <w:tcBorders>
              <w:top w:val="nil"/>
              <w:left w:val="nil"/>
              <w:bottom w:val="single" w:sz="4" w:space="0" w:color="auto"/>
              <w:right w:val="single" w:sz="4" w:space="0" w:color="auto"/>
            </w:tcBorders>
            <w:shd w:val="clear" w:color="auto" w:fill="auto"/>
            <w:hideMark/>
          </w:tcPr>
          <w:p w:rsidR="00FF2B90" w:rsidRDefault="008C40F8" w:rsidP="006C2943">
            <w:pPr>
              <w:jc w:val="both"/>
              <w:rPr>
                <w:color w:val="000000"/>
                <w:sz w:val="20"/>
                <w:szCs w:val="20"/>
              </w:rPr>
            </w:pPr>
            <w:r>
              <w:rPr>
                <w:color w:val="000000"/>
                <w:sz w:val="20"/>
                <w:szCs w:val="20"/>
              </w:rPr>
              <w:t xml:space="preserve">Предложения выполнены, </w:t>
            </w:r>
            <w:r w:rsidR="00A15C7D">
              <w:rPr>
                <w:color w:val="000000"/>
                <w:sz w:val="20"/>
                <w:szCs w:val="20"/>
              </w:rPr>
              <w:t xml:space="preserve">в июне 2018 года произведено списание </w:t>
            </w:r>
            <w:r w:rsidR="00A15C7D" w:rsidRPr="008C40F8">
              <w:rPr>
                <w:color w:val="000000"/>
                <w:sz w:val="20"/>
                <w:szCs w:val="20"/>
              </w:rPr>
              <w:t>финансовых вложений администрации ЗАТО г. Заозерск в уставной фонд ликвидированного</w:t>
            </w:r>
            <w:r w:rsidR="00A15C7D">
              <w:rPr>
                <w:color w:val="000000"/>
                <w:sz w:val="20"/>
                <w:szCs w:val="20"/>
              </w:rPr>
              <w:t xml:space="preserve"> МУП «ЖКХ»</w:t>
            </w:r>
          </w:p>
        </w:tc>
      </w:tr>
      <w:tr w:rsidR="00FF2B90"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FF2B90" w:rsidRDefault="002500B2">
            <w:pPr>
              <w:jc w:val="center"/>
              <w:rPr>
                <w:b/>
                <w:bCs/>
                <w:color w:val="000000"/>
                <w:sz w:val="20"/>
                <w:szCs w:val="20"/>
              </w:rPr>
            </w:pPr>
            <w:r>
              <w:rPr>
                <w:b/>
                <w:bCs/>
                <w:color w:val="000000"/>
                <w:sz w:val="20"/>
                <w:szCs w:val="20"/>
              </w:rPr>
              <w:t>Экспертно-аналитическое мероприятие «</w:t>
            </w:r>
            <w:r w:rsidR="006806E2" w:rsidRPr="002500B2">
              <w:rPr>
                <w:b/>
                <w:bCs/>
                <w:color w:val="000000"/>
                <w:sz w:val="20"/>
                <w:szCs w:val="20"/>
              </w:rPr>
              <w:t xml:space="preserve">Внешняя проверка годового отчета об исполнении бюджета муниципального образования городское поселение Никель </w:t>
            </w:r>
            <w:proofErr w:type="spellStart"/>
            <w:r w:rsidR="006806E2" w:rsidRPr="002500B2">
              <w:rPr>
                <w:b/>
                <w:bCs/>
                <w:color w:val="000000"/>
                <w:sz w:val="20"/>
                <w:szCs w:val="20"/>
              </w:rPr>
              <w:t>Печенгского</w:t>
            </w:r>
            <w:proofErr w:type="spellEnd"/>
            <w:r w:rsidR="006806E2" w:rsidRPr="002500B2">
              <w:rPr>
                <w:b/>
                <w:bCs/>
                <w:color w:val="000000"/>
                <w:sz w:val="20"/>
                <w:szCs w:val="20"/>
              </w:rPr>
              <w:t xml:space="preserve"> района за 2017 год</w:t>
            </w:r>
            <w:r>
              <w:rPr>
                <w:b/>
                <w:bCs/>
                <w:color w:val="000000"/>
                <w:sz w:val="20"/>
                <w:szCs w:val="20"/>
              </w:rPr>
              <w:t>»</w:t>
            </w:r>
          </w:p>
        </w:tc>
      </w:tr>
      <w:tr w:rsidR="008C5335" w:rsidTr="00385B0F">
        <w:trPr>
          <w:trHeight w:val="300"/>
        </w:trPr>
        <w:tc>
          <w:tcPr>
            <w:tcW w:w="5841" w:type="dxa"/>
            <w:vMerge w:val="restart"/>
            <w:tcBorders>
              <w:top w:val="nil"/>
              <w:left w:val="single" w:sz="4" w:space="0" w:color="auto"/>
              <w:right w:val="single" w:sz="4" w:space="0" w:color="auto"/>
            </w:tcBorders>
            <w:shd w:val="clear" w:color="auto" w:fill="auto"/>
            <w:hideMark/>
          </w:tcPr>
          <w:p w:rsidR="008C5335" w:rsidRPr="00526148" w:rsidRDefault="008C5335" w:rsidP="00704B81">
            <w:pPr>
              <w:pStyle w:val="aff4"/>
              <w:ind w:firstLine="0"/>
              <w:rPr>
                <w:sz w:val="20"/>
                <w:szCs w:val="20"/>
              </w:rPr>
            </w:pPr>
            <w:r w:rsidRPr="00526148">
              <w:rPr>
                <w:sz w:val="20"/>
                <w:szCs w:val="20"/>
              </w:rPr>
              <w:t>Пункт 16 Порядка составления и ведения сводной бюджетной росписи бюджета г</w:t>
            </w:r>
            <w:r>
              <w:rPr>
                <w:sz w:val="20"/>
                <w:szCs w:val="20"/>
              </w:rPr>
              <w:t>. п. Н</w:t>
            </w:r>
            <w:r w:rsidRPr="00526148">
              <w:rPr>
                <w:sz w:val="20"/>
                <w:szCs w:val="20"/>
              </w:rPr>
              <w:t xml:space="preserve">икель </w:t>
            </w:r>
            <w:proofErr w:type="spellStart"/>
            <w:r>
              <w:rPr>
                <w:sz w:val="20"/>
                <w:szCs w:val="20"/>
              </w:rPr>
              <w:t>Печенгского</w:t>
            </w:r>
            <w:proofErr w:type="spellEnd"/>
            <w:r>
              <w:rPr>
                <w:sz w:val="20"/>
                <w:szCs w:val="20"/>
              </w:rPr>
              <w:t xml:space="preserve"> района</w:t>
            </w:r>
            <w:r w:rsidRPr="00526148">
              <w:rPr>
                <w:sz w:val="20"/>
                <w:szCs w:val="20"/>
              </w:rPr>
              <w:t xml:space="preserve">, утвержденный приказом финансового управления администрации муниципального образования </w:t>
            </w:r>
            <w:proofErr w:type="spellStart"/>
            <w:r w:rsidRPr="00526148">
              <w:rPr>
                <w:sz w:val="20"/>
                <w:szCs w:val="20"/>
              </w:rPr>
              <w:t>Печенгский</w:t>
            </w:r>
            <w:proofErr w:type="spellEnd"/>
            <w:r w:rsidRPr="00526148">
              <w:rPr>
                <w:sz w:val="20"/>
                <w:szCs w:val="20"/>
              </w:rPr>
              <w:t xml:space="preserve"> район от 02.03.2017 № 11н нарушает требования статьи 219.1 БК РФ.</w:t>
            </w:r>
          </w:p>
          <w:p w:rsidR="00AB7C66" w:rsidRDefault="008C5335" w:rsidP="00704B81">
            <w:pPr>
              <w:pStyle w:val="aff4"/>
              <w:ind w:firstLine="0"/>
              <w:rPr>
                <w:sz w:val="20"/>
                <w:szCs w:val="20"/>
              </w:rPr>
            </w:pPr>
            <w:r w:rsidRPr="00526148">
              <w:rPr>
                <w:sz w:val="20"/>
                <w:szCs w:val="20"/>
              </w:rPr>
              <w:t>В нарушение положений статьи 264.2 БК РФ, пункта 10 Инструкции о порядке составления и представления годовой, квартальной и месячной отчетности об исполнении бюджетов бюджетной системы Р</w:t>
            </w:r>
            <w:r>
              <w:rPr>
                <w:sz w:val="20"/>
                <w:szCs w:val="20"/>
              </w:rPr>
              <w:t>Ф</w:t>
            </w:r>
            <w:r w:rsidRPr="00526148">
              <w:rPr>
                <w:sz w:val="20"/>
                <w:szCs w:val="20"/>
              </w:rPr>
              <w:t xml:space="preserve">, утвержденной приказом Министерства финансов РФ от 28.12.2010 № 191н, приказа финансового управления администрации </w:t>
            </w:r>
            <w:proofErr w:type="spellStart"/>
            <w:r w:rsidRPr="00526148">
              <w:rPr>
                <w:sz w:val="20"/>
                <w:szCs w:val="20"/>
              </w:rPr>
              <w:t>Печенгского</w:t>
            </w:r>
            <w:proofErr w:type="spellEnd"/>
            <w:r w:rsidRPr="00526148">
              <w:rPr>
                <w:sz w:val="20"/>
                <w:szCs w:val="20"/>
              </w:rPr>
              <w:t xml:space="preserve"> района от 26.12.2017 № 148н</w:t>
            </w:r>
            <w:r>
              <w:rPr>
                <w:sz w:val="20"/>
                <w:szCs w:val="20"/>
              </w:rPr>
              <w:t>,</w:t>
            </w:r>
            <w:r w:rsidRPr="00526148">
              <w:rPr>
                <w:sz w:val="20"/>
                <w:szCs w:val="20"/>
              </w:rPr>
              <w:t xml:space="preserve"> администрацией муниципального образования г</w:t>
            </w:r>
            <w:r>
              <w:rPr>
                <w:sz w:val="20"/>
                <w:szCs w:val="20"/>
              </w:rPr>
              <w:t xml:space="preserve">. п. </w:t>
            </w:r>
            <w:r w:rsidRPr="00526148">
              <w:rPr>
                <w:sz w:val="20"/>
                <w:szCs w:val="20"/>
              </w:rPr>
              <w:t xml:space="preserve">Никель </w:t>
            </w:r>
            <w:proofErr w:type="spellStart"/>
            <w:r w:rsidRPr="00526148">
              <w:rPr>
                <w:sz w:val="20"/>
                <w:szCs w:val="20"/>
              </w:rPr>
              <w:t>Печенгского</w:t>
            </w:r>
            <w:proofErr w:type="spellEnd"/>
            <w:r w:rsidRPr="00526148">
              <w:rPr>
                <w:sz w:val="20"/>
                <w:szCs w:val="20"/>
              </w:rPr>
              <w:t xml:space="preserve"> района не обеспечено своевременное представление бюджетной отчетности за 2017 год по сроку 23.01.2018. Некорректное ведение регистров бюджетного учета повлекло завышение суммы дебиторской задолженности администрации муниципального образования г. п. Никель </w:t>
            </w:r>
            <w:proofErr w:type="spellStart"/>
            <w:r w:rsidRPr="00526148">
              <w:rPr>
                <w:sz w:val="20"/>
                <w:szCs w:val="20"/>
              </w:rPr>
              <w:t>Печенгского</w:t>
            </w:r>
            <w:proofErr w:type="spellEnd"/>
            <w:r w:rsidRPr="00526148">
              <w:rPr>
                <w:sz w:val="20"/>
                <w:szCs w:val="20"/>
              </w:rPr>
              <w:t xml:space="preserve"> района на 3 584,5 тыс. рублей и недостоверное отражение отдельных данных в формах бюджетной отчетности администрации за 2017 год и муниципального образования </w:t>
            </w:r>
            <w:proofErr w:type="spellStart"/>
            <w:r w:rsidRPr="00526148">
              <w:rPr>
                <w:sz w:val="20"/>
                <w:szCs w:val="20"/>
              </w:rPr>
              <w:t>г</w:t>
            </w:r>
            <w:r>
              <w:rPr>
                <w:sz w:val="20"/>
                <w:szCs w:val="20"/>
              </w:rPr>
              <w:t>.п</w:t>
            </w:r>
            <w:proofErr w:type="spellEnd"/>
            <w:r>
              <w:rPr>
                <w:sz w:val="20"/>
                <w:szCs w:val="20"/>
              </w:rPr>
              <w:t xml:space="preserve">. </w:t>
            </w:r>
            <w:r w:rsidRPr="00526148">
              <w:rPr>
                <w:sz w:val="20"/>
                <w:szCs w:val="20"/>
              </w:rPr>
              <w:t xml:space="preserve">Никель </w:t>
            </w:r>
            <w:proofErr w:type="spellStart"/>
            <w:r w:rsidRPr="00526148">
              <w:rPr>
                <w:sz w:val="20"/>
                <w:szCs w:val="20"/>
              </w:rPr>
              <w:t>Печенгского</w:t>
            </w:r>
            <w:proofErr w:type="spellEnd"/>
            <w:r w:rsidRPr="00526148">
              <w:rPr>
                <w:sz w:val="20"/>
                <w:szCs w:val="20"/>
              </w:rPr>
              <w:t xml:space="preserve"> района в целом.</w:t>
            </w:r>
          </w:p>
          <w:p w:rsidR="003A121A" w:rsidRDefault="003A121A" w:rsidP="00704B81">
            <w:pPr>
              <w:pStyle w:val="aff4"/>
              <w:ind w:firstLine="0"/>
              <w:rPr>
                <w:sz w:val="20"/>
                <w:szCs w:val="20"/>
              </w:rPr>
            </w:pPr>
          </w:p>
          <w:p w:rsidR="003A121A" w:rsidRDefault="003A121A" w:rsidP="00704B81">
            <w:pPr>
              <w:pStyle w:val="aff4"/>
              <w:ind w:firstLine="0"/>
              <w:rPr>
                <w:sz w:val="20"/>
                <w:szCs w:val="20"/>
              </w:rPr>
            </w:pPr>
          </w:p>
          <w:p w:rsidR="00AB7C66" w:rsidRPr="00526148" w:rsidRDefault="00AB7C66" w:rsidP="00704B81">
            <w:pPr>
              <w:pStyle w:val="aff4"/>
              <w:ind w:firstLine="0"/>
              <w:rPr>
                <w:sz w:val="20"/>
                <w:szCs w:val="20"/>
              </w:rPr>
            </w:pPr>
          </w:p>
        </w:tc>
        <w:tc>
          <w:tcPr>
            <w:tcW w:w="3969" w:type="dxa"/>
            <w:tcBorders>
              <w:top w:val="nil"/>
              <w:left w:val="nil"/>
              <w:bottom w:val="single" w:sz="4" w:space="0" w:color="auto"/>
              <w:right w:val="single" w:sz="4" w:space="0" w:color="auto"/>
            </w:tcBorders>
            <w:shd w:val="clear" w:color="auto" w:fill="auto"/>
            <w:hideMark/>
          </w:tcPr>
          <w:p w:rsidR="008C5335" w:rsidRPr="00F75936" w:rsidRDefault="008C5335" w:rsidP="00704B81">
            <w:pPr>
              <w:pStyle w:val="aff4"/>
              <w:ind w:firstLine="0"/>
              <w:rPr>
                <w:color w:val="000000"/>
                <w:sz w:val="20"/>
                <w:szCs w:val="20"/>
              </w:rPr>
            </w:pPr>
            <w:r>
              <w:rPr>
                <w:color w:val="000000"/>
                <w:sz w:val="20"/>
                <w:szCs w:val="20"/>
              </w:rPr>
              <w:t>В пред</w:t>
            </w:r>
            <w:r w:rsidR="00590489">
              <w:rPr>
                <w:color w:val="000000"/>
                <w:sz w:val="20"/>
                <w:szCs w:val="20"/>
              </w:rPr>
              <w:t>писании</w:t>
            </w:r>
            <w:r>
              <w:rPr>
                <w:color w:val="000000"/>
                <w:sz w:val="20"/>
                <w:szCs w:val="20"/>
              </w:rPr>
              <w:t xml:space="preserve"> КСП МО от 27.04.2018 </w:t>
            </w:r>
            <w:r w:rsidRPr="00F75936">
              <w:rPr>
                <w:color w:val="000000"/>
                <w:sz w:val="20"/>
                <w:szCs w:val="20"/>
              </w:rPr>
              <w:t>предписано:</w:t>
            </w:r>
          </w:p>
          <w:p w:rsidR="008C5335" w:rsidRPr="00F75936" w:rsidRDefault="008C5335" w:rsidP="00704B81">
            <w:pPr>
              <w:pStyle w:val="aff4"/>
              <w:ind w:firstLine="0"/>
              <w:rPr>
                <w:color w:val="000000"/>
                <w:sz w:val="20"/>
                <w:szCs w:val="20"/>
              </w:rPr>
            </w:pPr>
            <w:r w:rsidRPr="00F75936">
              <w:rPr>
                <w:color w:val="000000"/>
                <w:sz w:val="20"/>
                <w:szCs w:val="20"/>
              </w:rPr>
              <w:t>- устранить нарушение статьи 219.1 Бюджетного кодекса РФ;</w:t>
            </w:r>
          </w:p>
          <w:p w:rsidR="008C5335" w:rsidRDefault="008C5335" w:rsidP="00704B81">
            <w:pPr>
              <w:jc w:val="both"/>
              <w:rPr>
                <w:color w:val="000000"/>
                <w:sz w:val="20"/>
                <w:szCs w:val="20"/>
              </w:rPr>
            </w:pPr>
            <w:r w:rsidRPr="00F75936">
              <w:rPr>
                <w:color w:val="000000"/>
                <w:sz w:val="20"/>
                <w:szCs w:val="20"/>
              </w:rPr>
              <w:t xml:space="preserve">- принять меры по осуществлению внутреннего финансового контроля за ведением регистров бюджетного учета главных распорядителей средств бюджета муниципального образования городское поселение Никель </w:t>
            </w:r>
            <w:proofErr w:type="spellStart"/>
            <w:r w:rsidRPr="00F75936">
              <w:rPr>
                <w:color w:val="000000"/>
                <w:sz w:val="20"/>
                <w:szCs w:val="20"/>
              </w:rPr>
              <w:t>Печенгского</w:t>
            </w:r>
            <w:proofErr w:type="spellEnd"/>
            <w:r w:rsidRPr="00F75936">
              <w:rPr>
                <w:color w:val="000000"/>
                <w:sz w:val="20"/>
                <w:szCs w:val="20"/>
              </w:rPr>
              <w:t xml:space="preserve"> района.</w:t>
            </w:r>
          </w:p>
        </w:tc>
        <w:tc>
          <w:tcPr>
            <w:tcW w:w="1985" w:type="dxa"/>
            <w:tcBorders>
              <w:top w:val="nil"/>
              <w:left w:val="nil"/>
              <w:bottom w:val="single" w:sz="4" w:space="0" w:color="auto"/>
              <w:right w:val="single" w:sz="4" w:space="0" w:color="auto"/>
            </w:tcBorders>
            <w:shd w:val="clear" w:color="auto" w:fill="auto"/>
            <w:hideMark/>
          </w:tcPr>
          <w:p w:rsidR="008C5335" w:rsidRPr="00A15C7D" w:rsidRDefault="008C5335" w:rsidP="00704B81">
            <w:pPr>
              <w:jc w:val="center"/>
              <w:rPr>
                <w:color w:val="000000"/>
                <w:sz w:val="20"/>
                <w:szCs w:val="20"/>
              </w:rPr>
            </w:pPr>
            <w:r w:rsidRPr="00A15C7D">
              <w:rPr>
                <w:color w:val="000000"/>
                <w:sz w:val="20"/>
                <w:szCs w:val="20"/>
              </w:rPr>
              <w:t>Глава администрации</w:t>
            </w:r>
          </w:p>
          <w:p w:rsidR="008C5335" w:rsidRPr="00A15C7D" w:rsidRDefault="008C5335" w:rsidP="00704B81">
            <w:pPr>
              <w:jc w:val="center"/>
              <w:rPr>
                <w:color w:val="000000"/>
                <w:sz w:val="20"/>
                <w:szCs w:val="20"/>
              </w:rPr>
            </w:pPr>
            <w:r w:rsidRPr="00A15C7D">
              <w:rPr>
                <w:color w:val="000000"/>
                <w:sz w:val="20"/>
                <w:szCs w:val="20"/>
              </w:rPr>
              <w:t>муниципального образования</w:t>
            </w:r>
          </w:p>
          <w:p w:rsidR="008C5335" w:rsidRPr="00A15C7D" w:rsidRDefault="008C5335" w:rsidP="00704B81">
            <w:pPr>
              <w:jc w:val="center"/>
              <w:rPr>
                <w:color w:val="000000"/>
                <w:sz w:val="20"/>
                <w:szCs w:val="20"/>
              </w:rPr>
            </w:pPr>
            <w:proofErr w:type="spellStart"/>
            <w:r w:rsidRPr="00A15C7D">
              <w:rPr>
                <w:color w:val="000000"/>
                <w:sz w:val="20"/>
                <w:szCs w:val="20"/>
              </w:rPr>
              <w:t>Печенгского</w:t>
            </w:r>
            <w:proofErr w:type="spellEnd"/>
            <w:r w:rsidRPr="00A15C7D">
              <w:rPr>
                <w:color w:val="000000"/>
                <w:sz w:val="20"/>
                <w:szCs w:val="20"/>
              </w:rPr>
              <w:t xml:space="preserve"> района</w:t>
            </w:r>
          </w:p>
          <w:p w:rsidR="008C5335" w:rsidRDefault="008C5335" w:rsidP="00704B81">
            <w:pPr>
              <w:jc w:val="center"/>
              <w:rPr>
                <w:color w:val="000000"/>
                <w:sz w:val="20"/>
                <w:szCs w:val="20"/>
              </w:rPr>
            </w:pPr>
          </w:p>
        </w:tc>
        <w:tc>
          <w:tcPr>
            <w:tcW w:w="3402" w:type="dxa"/>
            <w:tcBorders>
              <w:top w:val="nil"/>
              <w:left w:val="nil"/>
              <w:bottom w:val="single" w:sz="4" w:space="0" w:color="auto"/>
              <w:right w:val="single" w:sz="4" w:space="0" w:color="auto"/>
            </w:tcBorders>
            <w:shd w:val="clear" w:color="auto" w:fill="auto"/>
            <w:hideMark/>
          </w:tcPr>
          <w:p w:rsidR="008C5335" w:rsidRDefault="008C5335" w:rsidP="00704B81">
            <w:pPr>
              <w:jc w:val="both"/>
              <w:rPr>
                <w:color w:val="000000"/>
                <w:sz w:val="20"/>
                <w:szCs w:val="20"/>
              </w:rPr>
            </w:pPr>
            <w:r>
              <w:rPr>
                <w:color w:val="000000"/>
                <w:sz w:val="20"/>
                <w:szCs w:val="20"/>
              </w:rPr>
              <w:t>Пред</w:t>
            </w:r>
            <w:r w:rsidR="00590489">
              <w:rPr>
                <w:color w:val="000000"/>
                <w:sz w:val="20"/>
                <w:szCs w:val="20"/>
              </w:rPr>
              <w:t>писание</w:t>
            </w:r>
            <w:r>
              <w:rPr>
                <w:color w:val="000000"/>
                <w:sz w:val="20"/>
                <w:szCs w:val="20"/>
              </w:rPr>
              <w:t xml:space="preserve"> исполнено:</w:t>
            </w:r>
          </w:p>
          <w:p w:rsidR="008C5335" w:rsidRDefault="008C5335" w:rsidP="00704B81">
            <w:pPr>
              <w:jc w:val="both"/>
              <w:rPr>
                <w:color w:val="000000"/>
                <w:sz w:val="20"/>
                <w:szCs w:val="20"/>
              </w:rPr>
            </w:pPr>
            <w:r>
              <w:rPr>
                <w:color w:val="000000"/>
                <w:sz w:val="20"/>
                <w:szCs w:val="20"/>
              </w:rPr>
              <w:t xml:space="preserve">- приказом </w:t>
            </w:r>
            <w:r w:rsidRPr="00F75936">
              <w:rPr>
                <w:color w:val="000000"/>
                <w:sz w:val="20"/>
                <w:szCs w:val="20"/>
              </w:rPr>
              <w:t xml:space="preserve">финансового управления администрации муниципального образования </w:t>
            </w:r>
            <w:proofErr w:type="spellStart"/>
            <w:r w:rsidRPr="00F75936">
              <w:rPr>
                <w:color w:val="000000"/>
                <w:sz w:val="20"/>
                <w:szCs w:val="20"/>
              </w:rPr>
              <w:t>Печенгский</w:t>
            </w:r>
            <w:proofErr w:type="spellEnd"/>
            <w:r w:rsidRPr="00F75936">
              <w:rPr>
                <w:color w:val="000000"/>
                <w:sz w:val="20"/>
                <w:szCs w:val="20"/>
              </w:rPr>
              <w:t xml:space="preserve"> район от 03.05.2018 № 53н внесены соответствующие изменения в приказ от 02.03.2017 № 11н</w:t>
            </w:r>
            <w:r>
              <w:rPr>
                <w:color w:val="000000"/>
                <w:sz w:val="20"/>
                <w:szCs w:val="20"/>
              </w:rPr>
              <w:t>;</w:t>
            </w:r>
          </w:p>
          <w:p w:rsidR="008C5335" w:rsidRDefault="008C5335" w:rsidP="00704B81">
            <w:pPr>
              <w:jc w:val="both"/>
              <w:rPr>
                <w:color w:val="000000"/>
                <w:sz w:val="20"/>
                <w:szCs w:val="20"/>
              </w:rPr>
            </w:pPr>
            <w:r>
              <w:rPr>
                <w:color w:val="000000"/>
                <w:sz w:val="20"/>
                <w:szCs w:val="20"/>
              </w:rPr>
              <w:t xml:space="preserve">- проведение камеральной проверки в рамках внутреннего финансового контроля включено в план работы финансового управления администрации </w:t>
            </w:r>
            <w:proofErr w:type="spellStart"/>
            <w:r>
              <w:rPr>
                <w:color w:val="000000"/>
                <w:sz w:val="20"/>
                <w:szCs w:val="20"/>
              </w:rPr>
              <w:t>Печенгского</w:t>
            </w:r>
            <w:proofErr w:type="spellEnd"/>
            <w:r>
              <w:rPr>
                <w:color w:val="000000"/>
                <w:sz w:val="20"/>
                <w:szCs w:val="20"/>
              </w:rPr>
              <w:t xml:space="preserve"> района</w:t>
            </w:r>
          </w:p>
        </w:tc>
      </w:tr>
      <w:tr w:rsidR="008C5335" w:rsidTr="00385B0F">
        <w:trPr>
          <w:trHeight w:val="300"/>
        </w:trPr>
        <w:tc>
          <w:tcPr>
            <w:tcW w:w="5841" w:type="dxa"/>
            <w:vMerge/>
            <w:tcBorders>
              <w:left w:val="single" w:sz="4" w:space="0" w:color="auto"/>
              <w:bottom w:val="single" w:sz="4" w:space="0" w:color="auto"/>
              <w:right w:val="single" w:sz="4" w:space="0" w:color="auto"/>
            </w:tcBorders>
            <w:shd w:val="clear" w:color="auto" w:fill="auto"/>
          </w:tcPr>
          <w:p w:rsidR="008C5335" w:rsidRPr="00526148" w:rsidRDefault="008C5335" w:rsidP="00704B81">
            <w:pPr>
              <w:pStyle w:val="aff4"/>
              <w:ind w:firstLine="0"/>
              <w:rPr>
                <w:sz w:val="20"/>
                <w:szCs w:val="20"/>
              </w:rPr>
            </w:pPr>
          </w:p>
        </w:tc>
        <w:tc>
          <w:tcPr>
            <w:tcW w:w="3969" w:type="dxa"/>
            <w:tcBorders>
              <w:top w:val="nil"/>
              <w:left w:val="nil"/>
              <w:bottom w:val="single" w:sz="4" w:space="0" w:color="auto"/>
              <w:right w:val="single" w:sz="4" w:space="0" w:color="auto"/>
            </w:tcBorders>
            <w:shd w:val="clear" w:color="auto" w:fill="auto"/>
          </w:tcPr>
          <w:p w:rsidR="008C5335" w:rsidRDefault="008C5335" w:rsidP="00704B81">
            <w:pPr>
              <w:pStyle w:val="aff4"/>
              <w:ind w:firstLine="0"/>
              <w:rPr>
                <w:color w:val="000000"/>
                <w:sz w:val="20"/>
                <w:szCs w:val="20"/>
              </w:rPr>
            </w:pPr>
            <w:r>
              <w:rPr>
                <w:color w:val="000000"/>
                <w:sz w:val="20"/>
                <w:szCs w:val="20"/>
              </w:rPr>
              <w:t>Составлен протокол об административном правонарушении от 12.04.2018 № 16</w:t>
            </w:r>
            <w:r w:rsidR="003A121A">
              <w:rPr>
                <w:color w:val="000000"/>
                <w:sz w:val="20"/>
                <w:szCs w:val="20"/>
              </w:rPr>
              <w:t>.</w:t>
            </w:r>
          </w:p>
        </w:tc>
        <w:tc>
          <w:tcPr>
            <w:tcW w:w="1985" w:type="dxa"/>
            <w:tcBorders>
              <w:top w:val="nil"/>
              <w:left w:val="nil"/>
              <w:bottom w:val="single" w:sz="4" w:space="0" w:color="auto"/>
              <w:right w:val="single" w:sz="4" w:space="0" w:color="auto"/>
            </w:tcBorders>
            <w:shd w:val="clear" w:color="auto" w:fill="auto"/>
          </w:tcPr>
          <w:p w:rsidR="008C5335" w:rsidRPr="00A15C7D" w:rsidRDefault="008C5335" w:rsidP="00704B81">
            <w:pPr>
              <w:jc w:val="center"/>
              <w:rPr>
                <w:color w:val="000000"/>
                <w:sz w:val="20"/>
                <w:szCs w:val="20"/>
              </w:rPr>
            </w:pPr>
            <w:r>
              <w:rPr>
                <w:color w:val="000000"/>
                <w:sz w:val="20"/>
                <w:szCs w:val="20"/>
              </w:rPr>
              <w:t xml:space="preserve">Мировой судья судебного участка № 2 </w:t>
            </w:r>
            <w:proofErr w:type="spellStart"/>
            <w:r>
              <w:rPr>
                <w:color w:val="000000"/>
                <w:sz w:val="20"/>
                <w:szCs w:val="20"/>
              </w:rPr>
              <w:t>Печенгского</w:t>
            </w:r>
            <w:proofErr w:type="spellEnd"/>
            <w:r>
              <w:rPr>
                <w:color w:val="000000"/>
                <w:sz w:val="20"/>
                <w:szCs w:val="20"/>
              </w:rPr>
              <w:t xml:space="preserve"> судебного района г. Мурманской области</w:t>
            </w:r>
          </w:p>
        </w:tc>
        <w:tc>
          <w:tcPr>
            <w:tcW w:w="3402" w:type="dxa"/>
            <w:tcBorders>
              <w:top w:val="nil"/>
              <w:left w:val="nil"/>
              <w:bottom w:val="single" w:sz="4" w:space="0" w:color="auto"/>
              <w:right w:val="single" w:sz="4" w:space="0" w:color="auto"/>
            </w:tcBorders>
            <w:shd w:val="clear" w:color="auto" w:fill="auto"/>
          </w:tcPr>
          <w:p w:rsidR="008C5335" w:rsidRDefault="008C5335" w:rsidP="00704B81">
            <w:pPr>
              <w:jc w:val="both"/>
              <w:rPr>
                <w:color w:val="000000"/>
                <w:sz w:val="20"/>
                <w:szCs w:val="20"/>
              </w:rPr>
            </w:pPr>
            <w:r>
              <w:rPr>
                <w:sz w:val="20"/>
                <w:szCs w:val="20"/>
              </w:rPr>
              <w:t>Постановление по делу об административном правонарушении от 10.05.2018 с назначением наказания в виде административного штрафа в размере 10 000 рублей. Штраф уплачен</w:t>
            </w:r>
          </w:p>
        </w:tc>
      </w:tr>
      <w:tr w:rsidR="00FF2B90"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FF2B90" w:rsidRDefault="002500B2">
            <w:pPr>
              <w:jc w:val="center"/>
              <w:rPr>
                <w:b/>
                <w:bCs/>
                <w:color w:val="000000"/>
                <w:sz w:val="20"/>
                <w:szCs w:val="20"/>
              </w:rPr>
            </w:pPr>
            <w:r>
              <w:rPr>
                <w:b/>
                <w:bCs/>
                <w:color w:val="000000"/>
                <w:sz w:val="20"/>
                <w:szCs w:val="20"/>
              </w:rPr>
              <w:lastRenderedPageBreak/>
              <w:t>Экспертно-аналитическое мероприятие «</w:t>
            </w:r>
            <w:r w:rsidRPr="002500B2">
              <w:rPr>
                <w:b/>
                <w:bCs/>
                <w:color w:val="000000"/>
                <w:sz w:val="20"/>
                <w:szCs w:val="20"/>
              </w:rPr>
              <w:t>Анализ и проверка использования средств областного бюджета, выделенных муниципальным образованиям Мурманской области в 2017 году, на обеспечение бесплатным питанием отдельных категорий обучающихся и на обеспечение бесплатным цельным молоком либо питьевым молоком обучающихся 1- 4 классов общеобразовательных учреждений, муниципальных образовательных учреждений для детей дошкольного и младшего школьного возраста</w:t>
            </w:r>
            <w:r>
              <w:rPr>
                <w:b/>
                <w:bCs/>
                <w:color w:val="000000"/>
                <w:sz w:val="20"/>
                <w:szCs w:val="20"/>
              </w:rPr>
              <w:t>»</w:t>
            </w:r>
          </w:p>
        </w:tc>
      </w:tr>
      <w:tr w:rsidR="00FF2B90" w:rsidTr="003A121A">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FF2B90" w:rsidRPr="00B466D4" w:rsidRDefault="00B466D4" w:rsidP="00704B81">
            <w:pPr>
              <w:autoSpaceDE w:val="0"/>
              <w:autoSpaceDN w:val="0"/>
              <w:adjustRightInd w:val="0"/>
              <w:jc w:val="both"/>
              <w:rPr>
                <w:sz w:val="20"/>
                <w:szCs w:val="20"/>
              </w:rPr>
            </w:pPr>
            <w:r w:rsidRPr="00B466D4">
              <w:rPr>
                <w:sz w:val="20"/>
                <w:szCs w:val="20"/>
              </w:rPr>
              <w:t>Нормативными правовыми актами органов местного самоуправления Ковдорского района не установлена обязанность обучающихся, в семьях которых среднедушевой доход за предшествующий обращению квартал ниже установленной величины прожиточного минимума в расчете на душу населения в Мурманской области, в части представления документа, подтверждающего назначение государственной социальной помощи, выданного органом социальной защиты населения, что не соответствует нормам постановления Правительства Мурманской области от 05.04.2017 № 174-ПП.</w:t>
            </w:r>
          </w:p>
        </w:tc>
        <w:tc>
          <w:tcPr>
            <w:tcW w:w="3969" w:type="dxa"/>
            <w:tcBorders>
              <w:top w:val="nil"/>
              <w:left w:val="nil"/>
              <w:bottom w:val="single" w:sz="4" w:space="0" w:color="auto"/>
              <w:right w:val="single" w:sz="4" w:space="0" w:color="auto"/>
            </w:tcBorders>
            <w:shd w:val="clear" w:color="auto" w:fill="auto"/>
            <w:hideMark/>
          </w:tcPr>
          <w:p w:rsidR="00FF2B90" w:rsidRPr="00B466D4" w:rsidRDefault="00B466D4" w:rsidP="00704B81">
            <w:pPr>
              <w:autoSpaceDE w:val="0"/>
              <w:autoSpaceDN w:val="0"/>
              <w:adjustRightInd w:val="0"/>
              <w:jc w:val="both"/>
              <w:rPr>
                <w:sz w:val="20"/>
                <w:szCs w:val="20"/>
              </w:rPr>
            </w:pPr>
            <w:r w:rsidRPr="00B466D4">
              <w:rPr>
                <w:sz w:val="20"/>
                <w:szCs w:val="20"/>
              </w:rPr>
              <w:t>Письмом КСП МО от 16.04.2018 предложено рассмотреть вопрос о внесении соответствующих изменений нормативные правовые акты органов местного самоуправления Ковдорского района.</w:t>
            </w:r>
          </w:p>
        </w:tc>
        <w:tc>
          <w:tcPr>
            <w:tcW w:w="1985" w:type="dxa"/>
            <w:tcBorders>
              <w:top w:val="nil"/>
              <w:left w:val="nil"/>
              <w:bottom w:val="single" w:sz="4" w:space="0" w:color="auto"/>
              <w:right w:val="single" w:sz="4" w:space="0" w:color="auto"/>
            </w:tcBorders>
            <w:shd w:val="clear" w:color="auto" w:fill="auto"/>
            <w:hideMark/>
          </w:tcPr>
          <w:p w:rsidR="00FF2B90" w:rsidRDefault="00B466D4" w:rsidP="00704B81">
            <w:pPr>
              <w:jc w:val="center"/>
              <w:rPr>
                <w:color w:val="000000"/>
                <w:sz w:val="20"/>
                <w:szCs w:val="20"/>
              </w:rPr>
            </w:pPr>
            <w:r w:rsidRPr="00B466D4">
              <w:rPr>
                <w:color w:val="000000"/>
                <w:sz w:val="20"/>
                <w:szCs w:val="20"/>
              </w:rPr>
              <w:t>Администрация</w:t>
            </w:r>
            <w:r w:rsidR="00704B81">
              <w:rPr>
                <w:color w:val="000000"/>
                <w:sz w:val="20"/>
                <w:szCs w:val="20"/>
              </w:rPr>
              <w:t xml:space="preserve"> </w:t>
            </w:r>
            <w:r w:rsidRPr="00B466D4">
              <w:rPr>
                <w:color w:val="000000"/>
                <w:sz w:val="20"/>
                <w:szCs w:val="20"/>
              </w:rPr>
              <w:t>муниципального</w:t>
            </w:r>
            <w:r w:rsidR="00704B81">
              <w:rPr>
                <w:color w:val="000000"/>
                <w:sz w:val="20"/>
                <w:szCs w:val="20"/>
              </w:rPr>
              <w:t xml:space="preserve"> </w:t>
            </w:r>
            <w:r w:rsidRPr="00B466D4">
              <w:rPr>
                <w:color w:val="000000"/>
                <w:sz w:val="20"/>
                <w:szCs w:val="20"/>
              </w:rPr>
              <w:t>образования</w:t>
            </w:r>
            <w:r w:rsidR="00704B81">
              <w:rPr>
                <w:color w:val="000000"/>
                <w:sz w:val="20"/>
                <w:szCs w:val="20"/>
              </w:rPr>
              <w:t xml:space="preserve"> </w:t>
            </w:r>
            <w:r w:rsidRPr="00B466D4">
              <w:rPr>
                <w:color w:val="000000"/>
                <w:sz w:val="20"/>
                <w:szCs w:val="20"/>
              </w:rPr>
              <w:t>Ковдорский район</w:t>
            </w:r>
          </w:p>
        </w:tc>
        <w:tc>
          <w:tcPr>
            <w:tcW w:w="3402" w:type="dxa"/>
            <w:tcBorders>
              <w:top w:val="nil"/>
              <w:left w:val="nil"/>
              <w:bottom w:val="single" w:sz="4" w:space="0" w:color="auto"/>
              <w:right w:val="single" w:sz="4" w:space="0" w:color="auto"/>
            </w:tcBorders>
            <w:shd w:val="clear" w:color="auto" w:fill="auto"/>
            <w:hideMark/>
          </w:tcPr>
          <w:p w:rsidR="00FF2B90" w:rsidRDefault="00B466D4" w:rsidP="00704B81">
            <w:pPr>
              <w:jc w:val="both"/>
              <w:rPr>
                <w:color w:val="000000"/>
                <w:sz w:val="20"/>
                <w:szCs w:val="20"/>
              </w:rPr>
            </w:pPr>
            <w:r>
              <w:rPr>
                <w:color w:val="000000"/>
                <w:sz w:val="20"/>
                <w:szCs w:val="20"/>
              </w:rPr>
              <w:t>Предложения выполнены, утверждено постановление администрации Ковдорского района от 13.06.2018 № 40</w:t>
            </w:r>
          </w:p>
        </w:tc>
      </w:tr>
      <w:tr w:rsidR="006806E2" w:rsidTr="003A121A">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6806E2" w:rsidRDefault="00933315" w:rsidP="00AB7C66">
            <w:pPr>
              <w:pStyle w:val="aff4"/>
              <w:ind w:firstLine="0"/>
              <w:rPr>
                <w:sz w:val="20"/>
                <w:szCs w:val="20"/>
              </w:rPr>
            </w:pPr>
            <w:r w:rsidRPr="00933315">
              <w:rPr>
                <w:sz w:val="20"/>
                <w:szCs w:val="20"/>
              </w:rPr>
              <w:t>Действующая нормативная правовая база по предоставлению бесплатного питания обучающимся общеобразовательных организаций при отсутствии финансово-экономического обоснования регионального размера расходов на бесплатное питание, в том числе с учетом возрастных групп обучающихся, при отсутствии конкретных целей расходования субвенции и получателей бюджетных средств в Правилах расходования субвенции № 67-ПП и в Законе МО от 26.10.2007 № 900-01-ЗМО, при отсутствии единых подходов к правилам предоставления бесплатного питания в муниципальных образованиях не позволяет дать оценку достаточности объема финансирования расходов муниципальных образований за счет средств областного бюджета на предоставление бесплатного питания обучающимся.</w:t>
            </w: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Default="003A121A" w:rsidP="00AB7C66">
            <w:pPr>
              <w:pStyle w:val="aff4"/>
              <w:ind w:firstLine="0"/>
              <w:rPr>
                <w:sz w:val="20"/>
                <w:szCs w:val="20"/>
              </w:rPr>
            </w:pPr>
          </w:p>
          <w:p w:rsidR="003A121A" w:rsidRPr="00933315" w:rsidRDefault="003A121A" w:rsidP="00AB7C66">
            <w:pPr>
              <w:pStyle w:val="aff4"/>
              <w:ind w:firstLine="0"/>
              <w:rPr>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315" w:rsidRPr="00933315" w:rsidRDefault="00933315" w:rsidP="00933315">
            <w:pPr>
              <w:jc w:val="both"/>
              <w:rPr>
                <w:sz w:val="20"/>
                <w:szCs w:val="20"/>
              </w:rPr>
            </w:pPr>
            <w:r w:rsidRPr="00B466D4">
              <w:rPr>
                <w:sz w:val="20"/>
                <w:szCs w:val="20"/>
              </w:rPr>
              <w:t xml:space="preserve">Письмом КСП МО от </w:t>
            </w:r>
            <w:r>
              <w:rPr>
                <w:sz w:val="20"/>
                <w:szCs w:val="20"/>
              </w:rPr>
              <w:t>12.04.2018 предложено</w:t>
            </w:r>
            <w:r>
              <w:rPr>
                <w:sz w:val="28"/>
                <w:szCs w:val="28"/>
              </w:rPr>
              <w:t xml:space="preserve"> </w:t>
            </w:r>
            <w:r w:rsidRPr="00933315">
              <w:rPr>
                <w:sz w:val="20"/>
                <w:szCs w:val="20"/>
              </w:rPr>
              <w:t>рассмотреть вопрос о принятии мер по совершенствованию нормативной правовой базы Мурманской области</w:t>
            </w:r>
            <w:r w:rsidR="000407DE">
              <w:rPr>
                <w:sz w:val="20"/>
                <w:szCs w:val="20"/>
              </w:rPr>
              <w:t xml:space="preserve"> по </w:t>
            </w:r>
            <w:r w:rsidRPr="00933315">
              <w:rPr>
                <w:sz w:val="20"/>
                <w:szCs w:val="20"/>
              </w:rPr>
              <w:t>предоставлени</w:t>
            </w:r>
            <w:r w:rsidR="000407DE">
              <w:rPr>
                <w:sz w:val="20"/>
                <w:szCs w:val="20"/>
              </w:rPr>
              <w:t>ю</w:t>
            </w:r>
            <w:r w:rsidRPr="00933315">
              <w:rPr>
                <w:sz w:val="20"/>
                <w:szCs w:val="20"/>
              </w:rPr>
              <w:t xml:space="preserve"> бесплатного питания и бесплатного молока обучающимся общеобразовательных организаций, в том числе</w:t>
            </w:r>
            <w:r>
              <w:rPr>
                <w:sz w:val="20"/>
                <w:szCs w:val="20"/>
              </w:rPr>
              <w:t xml:space="preserve"> </w:t>
            </w:r>
          </w:p>
          <w:p w:rsidR="00933315" w:rsidRPr="00933315" w:rsidRDefault="00933315" w:rsidP="00933315">
            <w:pPr>
              <w:numPr>
                <w:ilvl w:val="0"/>
                <w:numId w:val="13"/>
              </w:numPr>
              <w:tabs>
                <w:tab w:val="left" w:pos="317"/>
              </w:tabs>
              <w:ind w:left="0" w:firstLine="0"/>
              <w:jc w:val="both"/>
              <w:rPr>
                <w:sz w:val="20"/>
                <w:szCs w:val="20"/>
              </w:rPr>
            </w:pPr>
            <w:r>
              <w:rPr>
                <w:sz w:val="20"/>
                <w:szCs w:val="20"/>
              </w:rPr>
              <w:t>установить</w:t>
            </w:r>
            <w:r w:rsidRPr="00933315">
              <w:rPr>
                <w:sz w:val="20"/>
                <w:szCs w:val="20"/>
              </w:rPr>
              <w:t xml:space="preserve"> законодательно норм</w:t>
            </w:r>
            <w:r>
              <w:rPr>
                <w:sz w:val="20"/>
                <w:szCs w:val="20"/>
              </w:rPr>
              <w:t>у</w:t>
            </w:r>
            <w:r w:rsidRPr="00933315">
              <w:rPr>
                <w:sz w:val="20"/>
                <w:szCs w:val="20"/>
              </w:rPr>
              <w:t>, определяющ</w:t>
            </w:r>
            <w:r>
              <w:rPr>
                <w:sz w:val="20"/>
                <w:szCs w:val="20"/>
              </w:rPr>
              <w:t>ую</w:t>
            </w:r>
            <w:r w:rsidRPr="00933315">
              <w:rPr>
                <w:sz w:val="20"/>
                <w:szCs w:val="20"/>
              </w:rPr>
              <w:t xml:space="preserve"> право отдельных категорий обучающихся на бесплатное питание в качестве дополнительной меры их социальной поддержки;</w:t>
            </w:r>
          </w:p>
          <w:p w:rsidR="00933315" w:rsidRPr="00933315" w:rsidRDefault="00933315" w:rsidP="00933315">
            <w:pPr>
              <w:numPr>
                <w:ilvl w:val="0"/>
                <w:numId w:val="13"/>
              </w:numPr>
              <w:tabs>
                <w:tab w:val="left" w:pos="317"/>
              </w:tabs>
              <w:ind w:left="0" w:firstLine="0"/>
              <w:jc w:val="both"/>
              <w:rPr>
                <w:sz w:val="20"/>
                <w:szCs w:val="20"/>
              </w:rPr>
            </w:pPr>
            <w:r>
              <w:rPr>
                <w:sz w:val="20"/>
                <w:szCs w:val="20"/>
              </w:rPr>
              <w:t xml:space="preserve">установить </w:t>
            </w:r>
            <w:r w:rsidRPr="00933315">
              <w:rPr>
                <w:sz w:val="20"/>
                <w:szCs w:val="20"/>
              </w:rPr>
              <w:t>един</w:t>
            </w:r>
            <w:r>
              <w:rPr>
                <w:sz w:val="20"/>
                <w:szCs w:val="20"/>
              </w:rPr>
              <w:t>ый</w:t>
            </w:r>
            <w:r w:rsidRPr="00933315">
              <w:rPr>
                <w:sz w:val="20"/>
                <w:szCs w:val="20"/>
              </w:rPr>
              <w:t xml:space="preserve"> поряд</w:t>
            </w:r>
            <w:r>
              <w:rPr>
                <w:sz w:val="20"/>
                <w:szCs w:val="20"/>
              </w:rPr>
              <w:t>ок</w:t>
            </w:r>
            <w:r w:rsidRPr="00933315">
              <w:rPr>
                <w:sz w:val="20"/>
                <w:szCs w:val="20"/>
              </w:rPr>
              <w:t xml:space="preserve"> предоставления бесплатного питания за счет средств областного бюджет</w:t>
            </w:r>
            <w:r>
              <w:rPr>
                <w:sz w:val="20"/>
                <w:szCs w:val="20"/>
              </w:rPr>
              <w:t>а</w:t>
            </w:r>
            <w:r w:rsidRPr="00933315">
              <w:rPr>
                <w:sz w:val="20"/>
                <w:szCs w:val="20"/>
              </w:rPr>
              <w:t xml:space="preserve"> для муниципальных образований;</w:t>
            </w:r>
          </w:p>
          <w:p w:rsidR="00933315" w:rsidRPr="00933315" w:rsidRDefault="00933315" w:rsidP="00933315">
            <w:pPr>
              <w:numPr>
                <w:ilvl w:val="0"/>
                <w:numId w:val="13"/>
              </w:numPr>
              <w:tabs>
                <w:tab w:val="left" w:pos="317"/>
              </w:tabs>
              <w:ind w:left="0" w:firstLine="0"/>
              <w:jc w:val="both"/>
              <w:rPr>
                <w:sz w:val="20"/>
                <w:szCs w:val="20"/>
              </w:rPr>
            </w:pPr>
            <w:r>
              <w:rPr>
                <w:sz w:val="20"/>
                <w:szCs w:val="20"/>
              </w:rPr>
              <w:t xml:space="preserve">установить </w:t>
            </w:r>
            <w:r w:rsidRPr="00933315">
              <w:rPr>
                <w:sz w:val="20"/>
                <w:szCs w:val="20"/>
              </w:rPr>
              <w:t>законодательн</w:t>
            </w:r>
            <w:r>
              <w:rPr>
                <w:sz w:val="20"/>
                <w:szCs w:val="20"/>
              </w:rPr>
              <w:t>о</w:t>
            </w:r>
            <w:r w:rsidRPr="00933315">
              <w:rPr>
                <w:sz w:val="20"/>
                <w:szCs w:val="20"/>
              </w:rPr>
              <w:t xml:space="preserve"> норм</w:t>
            </w:r>
            <w:r>
              <w:rPr>
                <w:sz w:val="20"/>
                <w:szCs w:val="20"/>
              </w:rPr>
              <w:t>у</w:t>
            </w:r>
            <w:r w:rsidRPr="00933315">
              <w:rPr>
                <w:sz w:val="20"/>
                <w:szCs w:val="20"/>
              </w:rPr>
              <w:t>, регламентирующ</w:t>
            </w:r>
            <w:r>
              <w:rPr>
                <w:sz w:val="20"/>
                <w:szCs w:val="20"/>
              </w:rPr>
              <w:t>ую</w:t>
            </w:r>
            <w:r w:rsidRPr="00933315">
              <w:rPr>
                <w:sz w:val="20"/>
                <w:szCs w:val="20"/>
              </w:rPr>
              <w:t xml:space="preserve"> конкретные формы предоставления питания;</w:t>
            </w:r>
          </w:p>
          <w:p w:rsidR="00933315" w:rsidRDefault="00933315" w:rsidP="00933315">
            <w:pPr>
              <w:numPr>
                <w:ilvl w:val="0"/>
                <w:numId w:val="13"/>
              </w:numPr>
              <w:tabs>
                <w:tab w:val="left" w:pos="317"/>
              </w:tabs>
              <w:ind w:left="0" w:firstLine="0"/>
              <w:jc w:val="both"/>
              <w:rPr>
                <w:sz w:val="20"/>
                <w:szCs w:val="20"/>
              </w:rPr>
            </w:pPr>
            <w:r>
              <w:rPr>
                <w:sz w:val="20"/>
                <w:szCs w:val="20"/>
              </w:rPr>
              <w:t xml:space="preserve">установить </w:t>
            </w:r>
            <w:r w:rsidRPr="00933315">
              <w:rPr>
                <w:sz w:val="20"/>
                <w:szCs w:val="20"/>
              </w:rPr>
              <w:t>конкретны</w:t>
            </w:r>
            <w:r>
              <w:rPr>
                <w:sz w:val="20"/>
                <w:szCs w:val="20"/>
              </w:rPr>
              <w:t>е</w:t>
            </w:r>
            <w:r w:rsidRPr="00933315">
              <w:rPr>
                <w:sz w:val="20"/>
                <w:szCs w:val="20"/>
              </w:rPr>
              <w:t xml:space="preserve"> цел</w:t>
            </w:r>
            <w:r>
              <w:rPr>
                <w:sz w:val="20"/>
                <w:szCs w:val="20"/>
              </w:rPr>
              <w:t>и</w:t>
            </w:r>
            <w:r w:rsidRPr="00933315">
              <w:rPr>
                <w:sz w:val="20"/>
                <w:szCs w:val="20"/>
              </w:rPr>
              <w:t xml:space="preserve"> использования и конкретны</w:t>
            </w:r>
            <w:r>
              <w:rPr>
                <w:sz w:val="20"/>
                <w:szCs w:val="20"/>
              </w:rPr>
              <w:t>х</w:t>
            </w:r>
            <w:r w:rsidRPr="00933315">
              <w:rPr>
                <w:sz w:val="20"/>
                <w:szCs w:val="20"/>
              </w:rPr>
              <w:t xml:space="preserve"> получателей средств областного бюджета, направляемых на обеспечение предоставления бесплатного питания отдельных категорий обучающихся</w:t>
            </w:r>
            <w:r>
              <w:rPr>
                <w:sz w:val="20"/>
                <w:szCs w:val="20"/>
              </w:rPr>
              <w:t>;</w:t>
            </w:r>
          </w:p>
          <w:p w:rsidR="00933315" w:rsidRDefault="00933315" w:rsidP="00933315">
            <w:pPr>
              <w:numPr>
                <w:ilvl w:val="0"/>
                <w:numId w:val="13"/>
              </w:numPr>
              <w:tabs>
                <w:tab w:val="left" w:pos="317"/>
              </w:tabs>
              <w:ind w:left="0" w:firstLine="0"/>
              <w:jc w:val="both"/>
              <w:rPr>
                <w:sz w:val="20"/>
                <w:szCs w:val="20"/>
              </w:rPr>
            </w:pPr>
            <w:r w:rsidRPr="00933315">
              <w:rPr>
                <w:sz w:val="20"/>
                <w:szCs w:val="20"/>
              </w:rPr>
              <w:t xml:space="preserve">рассмотреть возможности областного бюджета по полному или частичному финансированию питания отдельных </w:t>
            </w:r>
            <w:r w:rsidRPr="00933315">
              <w:rPr>
                <w:sz w:val="20"/>
                <w:szCs w:val="20"/>
              </w:rPr>
              <w:lastRenderedPageBreak/>
              <w:t>категорий обучающихся за счет средств областного бюджета с установлением соответствующей формы межбюджетных трансфертов из областного бюджета</w:t>
            </w:r>
            <w:r w:rsidR="0001296E">
              <w:rPr>
                <w:sz w:val="20"/>
                <w:szCs w:val="20"/>
              </w:rPr>
              <w:t>;</w:t>
            </w:r>
          </w:p>
          <w:p w:rsidR="00933315" w:rsidRPr="00933315" w:rsidRDefault="00933315" w:rsidP="00933315">
            <w:pPr>
              <w:numPr>
                <w:ilvl w:val="0"/>
                <w:numId w:val="13"/>
              </w:numPr>
              <w:tabs>
                <w:tab w:val="left" w:pos="317"/>
              </w:tabs>
              <w:ind w:left="0" w:firstLine="0"/>
              <w:jc w:val="both"/>
              <w:rPr>
                <w:sz w:val="20"/>
                <w:szCs w:val="20"/>
              </w:rPr>
            </w:pPr>
            <w:r w:rsidRPr="00933315">
              <w:rPr>
                <w:sz w:val="20"/>
                <w:szCs w:val="20"/>
              </w:rPr>
              <w:t>установить порядок определения объема межбюджетных трансфертов из областного бюджета, предоставляемых на питание отдельных категорий обучающихся, на основе показателей, имеющих финансово-экономическое обоснование и учитывающих возрастные группы обучающихся;</w:t>
            </w:r>
          </w:p>
          <w:p w:rsidR="00933315" w:rsidRPr="00933315" w:rsidRDefault="00933315" w:rsidP="00933315">
            <w:pPr>
              <w:numPr>
                <w:ilvl w:val="0"/>
                <w:numId w:val="13"/>
              </w:numPr>
              <w:tabs>
                <w:tab w:val="left" w:pos="317"/>
              </w:tabs>
              <w:ind w:left="0" w:firstLine="0"/>
              <w:jc w:val="both"/>
              <w:rPr>
                <w:sz w:val="20"/>
                <w:szCs w:val="20"/>
              </w:rPr>
            </w:pPr>
            <w:r w:rsidRPr="00933315">
              <w:rPr>
                <w:sz w:val="20"/>
                <w:szCs w:val="20"/>
              </w:rPr>
              <w:t>рассмотреть вопрос о включении в региональный перечень государственных (муниципальных) услуг, оказываемых физическим лицам, услуг по предоставлению бесплатного питания и бесплатного молока;</w:t>
            </w:r>
          </w:p>
          <w:p w:rsidR="00CD3B95" w:rsidRDefault="00933315" w:rsidP="00AB7C66">
            <w:pPr>
              <w:numPr>
                <w:ilvl w:val="0"/>
                <w:numId w:val="13"/>
              </w:numPr>
              <w:tabs>
                <w:tab w:val="left" w:pos="317"/>
              </w:tabs>
              <w:ind w:left="0" w:firstLine="0"/>
              <w:jc w:val="both"/>
              <w:rPr>
                <w:color w:val="000000"/>
                <w:sz w:val="20"/>
                <w:szCs w:val="20"/>
              </w:rPr>
            </w:pPr>
            <w:r w:rsidRPr="00933315">
              <w:rPr>
                <w:sz w:val="20"/>
                <w:szCs w:val="20"/>
              </w:rPr>
              <w:t>внести изменения в Правила предоставления субсидии, утвержденных постановление Правительства Мурманской области от 30.09.2013 № 568-ПП, предусмотрев определение объема субсидии из областного бюджета на обеспечение бесплатным цельным молоком или питьевым молоком обучающихся 1 – 4-х классов с учетом среднегодового количества учебных дней в году для 1-х классов (по 5-дневной учебной неделе – 170 дней).</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806E2" w:rsidRDefault="00B466D4" w:rsidP="00704B81">
            <w:pPr>
              <w:jc w:val="center"/>
              <w:rPr>
                <w:color w:val="000000"/>
                <w:sz w:val="20"/>
                <w:szCs w:val="20"/>
              </w:rPr>
            </w:pPr>
            <w:r>
              <w:rPr>
                <w:color w:val="000000"/>
                <w:sz w:val="20"/>
                <w:szCs w:val="20"/>
              </w:rPr>
              <w:lastRenderedPageBreak/>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6E2" w:rsidRDefault="0001296E" w:rsidP="00A81E50">
            <w:pPr>
              <w:jc w:val="both"/>
              <w:rPr>
                <w:color w:val="000000"/>
                <w:sz w:val="20"/>
                <w:szCs w:val="20"/>
              </w:rPr>
            </w:pPr>
            <w:r>
              <w:rPr>
                <w:color w:val="000000"/>
                <w:sz w:val="20"/>
                <w:szCs w:val="20"/>
              </w:rPr>
              <w:t>Предложения рассмотрены</w:t>
            </w:r>
            <w:r w:rsidR="00F73DF6">
              <w:rPr>
                <w:color w:val="000000"/>
                <w:sz w:val="20"/>
                <w:szCs w:val="20"/>
              </w:rPr>
              <w:t>,</w:t>
            </w:r>
            <w:r>
              <w:rPr>
                <w:color w:val="000000"/>
                <w:sz w:val="20"/>
                <w:szCs w:val="20"/>
              </w:rPr>
              <w:t xml:space="preserve"> </w:t>
            </w:r>
            <w:r w:rsidR="00F73DF6">
              <w:rPr>
                <w:color w:val="000000"/>
                <w:sz w:val="20"/>
                <w:szCs w:val="20"/>
              </w:rPr>
              <w:t xml:space="preserve">письмом </w:t>
            </w:r>
            <w:r>
              <w:rPr>
                <w:color w:val="000000"/>
                <w:sz w:val="20"/>
                <w:szCs w:val="20"/>
              </w:rPr>
              <w:t>Министерств</w:t>
            </w:r>
            <w:r w:rsidR="00F73DF6">
              <w:rPr>
                <w:color w:val="000000"/>
                <w:sz w:val="20"/>
                <w:szCs w:val="20"/>
              </w:rPr>
              <w:t>а</w:t>
            </w:r>
            <w:r>
              <w:rPr>
                <w:color w:val="000000"/>
                <w:sz w:val="20"/>
                <w:szCs w:val="20"/>
              </w:rPr>
              <w:t xml:space="preserve"> образования и науки Мурманской области</w:t>
            </w:r>
            <w:r w:rsidR="00F73DF6">
              <w:rPr>
                <w:color w:val="000000"/>
                <w:sz w:val="20"/>
                <w:szCs w:val="20"/>
              </w:rPr>
              <w:t xml:space="preserve"> от10.05.2018 № 17-08/4813-НК </w:t>
            </w:r>
            <w:r>
              <w:rPr>
                <w:color w:val="000000"/>
                <w:sz w:val="20"/>
                <w:szCs w:val="20"/>
              </w:rPr>
              <w:t xml:space="preserve"> сообщено о целесообразности внесения изменений в нормативные акты Мурманской области после принятия профильного федерального закона, которым планируется  </w:t>
            </w:r>
            <w:r w:rsidR="00F73DF6">
              <w:rPr>
                <w:color w:val="000000"/>
                <w:sz w:val="20"/>
                <w:szCs w:val="20"/>
              </w:rPr>
              <w:t xml:space="preserve">ввести </w:t>
            </w:r>
            <w:r>
              <w:rPr>
                <w:color w:val="000000"/>
                <w:sz w:val="20"/>
                <w:szCs w:val="20"/>
              </w:rPr>
              <w:t xml:space="preserve">нормативное правовое закрепление полномочий федеральных органов власти, органов государственной власти субъектов РФ, </w:t>
            </w:r>
            <w:r w:rsidR="00F73DF6">
              <w:rPr>
                <w:color w:val="000000"/>
                <w:sz w:val="20"/>
                <w:szCs w:val="20"/>
              </w:rPr>
              <w:t xml:space="preserve">органов местного самоуправления по </w:t>
            </w:r>
            <w:r>
              <w:rPr>
                <w:color w:val="000000"/>
                <w:sz w:val="20"/>
                <w:szCs w:val="20"/>
              </w:rPr>
              <w:t xml:space="preserve">Мурманской области, </w:t>
            </w:r>
            <w:r w:rsidR="00F73DF6">
              <w:rPr>
                <w:color w:val="000000"/>
                <w:sz w:val="20"/>
                <w:szCs w:val="20"/>
              </w:rPr>
              <w:t>по утверждению правил, нормативов, требований, касающихся как организации питания, так и непосредственного предоставления продуктов питания.</w:t>
            </w:r>
          </w:p>
          <w:p w:rsidR="00F73DF6" w:rsidRDefault="00F73DF6" w:rsidP="00A81E50">
            <w:pPr>
              <w:jc w:val="both"/>
              <w:rPr>
                <w:color w:val="000000"/>
                <w:sz w:val="20"/>
                <w:szCs w:val="20"/>
              </w:rPr>
            </w:pPr>
            <w:r w:rsidRPr="00F73DF6">
              <w:rPr>
                <w:color w:val="000000"/>
                <w:sz w:val="20"/>
                <w:szCs w:val="20"/>
              </w:rPr>
              <w:t>Постановление</w:t>
            </w:r>
            <w:r>
              <w:rPr>
                <w:color w:val="000000"/>
                <w:sz w:val="20"/>
                <w:szCs w:val="20"/>
              </w:rPr>
              <w:t>м</w:t>
            </w:r>
            <w:r w:rsidRPr="00F73DF6">
              <w:rPr>
                <w:color w:val="000000"/>
                <w:sz w:val="20"/>
                <w:szCs w:val="20"/>
              </w:rPr>
              <w:t xml:space="preserve"> Правительства Мурманской области от 14.12.2018</w:t>
            </w:r>
            <w:r>
              <w:rPr>
                <w:color w:val="000000"/>
                <w:sz w:val="20"/>
                <w:szCs w:val="20"/>
              </w:rPr>
              <w:t xml:space="preserve"> №</w:t>
            </w:r>
            <w:r w:rsidRPr="00F73DF6">
              <w:rPr>
                <w:color w:val="000000"/>
                <w:sz w:val="20"/>
                <w:szCs w:val="20"/>
              </w:rPr>
              <w:t xml:space="preserve"> 581-ПП </w:t>
            </w:r>
            <w:r>
              <w:rPr>
                <w:color w:val="000000"/>
                <w:sz w:val="20"/>
                <w:szCs w:val="20"/>
              </w:rPr>
              <w:t>«</w:t>
            </w:r>
            <w:r w:rsidRPr="00F73DF6">
              <w:rPr>
                <w:color w:val="000000"/>
                <w:sz w:val="20"/>
                <w:szCs w:val="20"/>
              </w:rPr>
              <w:t xml:space="preserve">О внесении изменений в государственную программу Мурманской области </w:t>
            </w:r>
            <w:r>
              <w:rPr>
                <w:color w:val="000000"/>
                <w:sz w:val="20"/>
                <w:szCs w:val="20"/>
              </w:rPr>
              <w:t>«</w:t>
            </w:r>
            <w:r w:rsidRPr="00F73DF6">
              <w:rPr>
                <w:color w:val="000000"/>
                <w:sz w:val="20"/>
                <w:szCs w:val="20"/>
              </w:rPr>
              <w:t>Развитие образования</w:t>
            </w:r>
            <w:r>
              <w:rPr>
                <w:color w:val="000000"/>
                <w:sz w:val="20"/>
                <w:szCs w:val="20"/>
              </w:rPr>
              <w:t xml:space="preserve">» внесены </w:t>
            </w:r>
            <w:r w:rsidR="00EE6076">
              <w:rPr>
                <w:color w:val="000000"/>
                <w:sz w:val="20"/>
                <w:szCs w:val="20"/>
              </w:rPr>
              <w:t xml:space="preserve">предлагаемые </w:t>
            </w:r>
            <w:r>
              <w:rPr>
                <w:color w:val="000000"/>
                <w:sz w:val="20"/>
                <w:szCs w:val="20"/>
              </w:rPr>
              <w:t>изменения в</w:t>
            </w:r>
            <w:r w:rsidRPr="00933315">
              <w:rPr>
                <w:sz w:val="20"/>
                <w:szCs w:val="20"/>
              </w:rPr>
              <w:t xml:space="preserve"> Правила предоставления субсидии</w:t>
            </w:r>
            <w:r>
              <w:rPr>
                <w:sz w:val="20"/>
                <w:szCs w:val="20"/>
              </w:rPr>
              <w:t xml:space="preserve"> </w:t>
            </w:r>
            <w:r w:rsidRPr="00933315">
              <w:rPr>
                <w:sz w:val="20"/>
                <w:szCs w:val="20"/>
              </w:rPr>
              <w:t xml:space="preserve">из областного бюджета на обеспечение бесплатным цельным </w:t>
            </w:r>
            <w:r w:rsidRPr="00933315">
              <w:rPr>
                <w:sz w:val="20"/>
                <w:szCs w:val="20"/>
              </w:rPr>
              <w:lastRenderedPageBreak/>
              <w:t>молоком или питьевым молоком обучающихся 1 – 4-х классов</w:t>
            </w:r>
          </w:p>
        </w:tc>
      </w:tr>
      <w:tr w:rsidR="006806E2"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6806E2" w:rsidRDefault="002500B2" w:rsidP="002500B2">
            <w:pPr>
              <w:jc w:val="center"/>
              <w:rPr>
                <w:b/>
                <w:bCs/>
                <w:color w:val="000000"/>
                <w:sz w:val="20"/>
                <w:szCs w:val="20"/>
              </w:rPr>
            </w:pPr>
            <w:r>
              <w:rPr>
                <w:b/>
                <w:bCs/>
                <w:color w:val="000000"/>
                <w:sz w:val="20"/>
                <w:szCs w:val="20"/>
              </w:rPr>
              <w:lastRenderedPageBreak/>
              <w:t>Экспертно-аналитическое мероприятие «</w:t>
            </w:r>
            <w:r w:rsidRPr="002500B2">
              <w:rPr>
                <w:b/>
                <w:bCs/>
                <w:color w:val="000000"/>
                <w:sz w:val="20"/>
                <w:szCs w:val="20"/>
              </w:rPr>
              <w:t>Анализ факторов, влияющих на объемы финансирования лекарственного обеспечения льготных категорий граждан в Мурманской области за счет средств областного бюджета в 2017 году и 1 полугодии 2018 года</w:t>
            </w:r>
            <w:r>
              <w:rPr>
                <w:b/>
                <w:bCs/>
                <w:color w:val="000000"/>
                <w:sz w:val="20"/>
                <w:szCs w:val="20"/>
              </w:rPr>
              <w:t>»</w:t>
            </w:r>
          </w:p>
        </w:tc>
      </w:tr>
      <w:tr w:rsidR="006806E2" w:rsidTr="003A121A">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6806E2" w:rsidRDefault="00BA443B" w:rsidP="00704B81">
            <w:pPr>
              <w:jc w:val="both"/>
              <w:rPr>
                <w:color w:val="000000"/>
                <w:sz w:val="20"/>
                <w:szCs w:val="20"/>
              </w:rPr>
            </w:pPr>
            <w:r w:rsidRPr="00BA443B">
              <w:rPr>
                <w:sz w:val="20"/>
                <w:szCs w:val="20"/>
              </w:rPr>
              <w:t>Установлены случаи нарушения Министерством здравоохранения Мурманской области норм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несоблюдение других нормативных правовых актов, действующих в сфере закупок товаров, работ услуг</w:t>
            </w:r>
            <w:r>
              <w:rPr>
                <w:sz w:val="20"/>
                <w:szCs w:val="20"/>
              </w:rPr>
              <w:t>.</w:t>
            </w:r>
          </w:p>
        </w:tc>
        <w:tc>
          <w:tcPr>
            <w:tcW w:w="3969" w:type="dxa"/>
            <w:tcBorders>
              <w:top w:val="nil"/>
              <w:left w:val="nil"/>
              <w:bottom w:val="single" w:sz="4" w:space="0" w:color="auto"/>
              <w:right w:val="single" w:sz="4" w:space="0" w:color="auto"/>
            </w:tcBorders>
            <w:shd w:val="clear" w:color="auto" w:fill="auto"/>
            <w:hideMark/>
          </w:tcPr>
          <w:p w:rsidR="006806E2" w:rsidRDefault="00BA443B" w:rsidP="00704B81">
            <w:pPr>
              <w:jc w:val="both"/>
              <w:rPr>
                <w:color w:val="000000"/>
                <w:sz w:val="20"/>
                <w:szCs w:val="20"/>
              </w:rPr>
            </w:pPr>
            <w:r>
              <w:rPr>
                <w:color w:val="000000"/>
                <w:sz w:val="20"/>
                <w:szCs w:val="20"/>
              </w:rPr>
              <w:t>Письмами КСП МО от 26.12.2018 и от</w:t>
            </w:r>
            <w:r w:rsidR="00704B81">
              <w:rPr>
                <w:color w:val="000000"/>
                <w:sz w:val="20"/>
                <w:szCs w:val="20"/>
              </w:rPr>
              <w:t xml:space="preserve"> </w:t>
            </w:r>
            <w:r>
              <w:rPr>
                <w:color w:val="000000"/>
                <w:sz w:val="20"/>
                <w:szCs w:val="20"/>
              </w:rPr>
              <w:t xml:space="preserve">06.02.2018 информация о нарушениях направлена для принятия мер в органы, осуществляющие функции по контролю за соблюдением законодательства </w:t>
            </w:r>
            <w:r w:rsidRPr="00BA443B">
              <w:rPr>
                <w:sz w:val="20"/>
                <w:szCs w:val="20"/>
              </w:rPr>
              <w:t>в сфере закупок товаров, работ услуг</w:t>
            </w:r>
            <w:r>
              <w:rPr>
                <w:color w:val="000000"/>
                <w:sz w:val="20"/>
                <w:szCs w:val="20"/>
              </w:rPr>
              <w:t xml:space="preserve"> и в финансово-бюджетной сфере. </w:t>
            </w:r>
          </w:p>
        </w:tc>
        <w:tc>
          <w:tcPr>
            <w:tcW w:w="1985" w:type="dxa"/>
            <w:tcBorders>
              <w:top w:val="nil"/>
              <w:left w:val="nil"/>
              <w:bottom w:val="single" w:sz="4" w:space="0" w:color="auto"/>
              <w:right w:val="single" w:sz="4" w:space="0" w:color="auto"/>
            </w:tcBorders>
            <w:shd w:val="clear" w:color="auto" w:fill="auto"/>
            <w:hideMark/>
          </w:tcPr>
          <w:p w:rsidR="006806E2" w:rsidRDefault="00BA443B" w:rsidP="00704B81">
            <w:pPr>
              <w:jc w:val="center"/>
              <w:rPr>
                <w:color w:val="000000"/>
                <w:sz w:val="20"/>
                <w:szCs w:val="20"/>
              </w:rPr>
            </w:pPr>
            <w:r>
              <w:rPr>
                <w:color w:val="000000"/>
                <w:sz w:val="20"/>
                <w:szCs w:val="20"/>
              </w:rPr>
              <w:t xml:space="preserve">Управление ФАС по Мурманской области, Комитет государственного и финансового контроля </w:t>
            </w:r>
            <w:r w:rsidR="00B16B38">
              <w:rPr>
                <w:color w:val="000000"/>
                <w:sz w:val="20"/>
                <w:szCs w:val="20"/>
              </w:rPr>
              <w:t>Мурманской области</w:t>
            </w:r>
          </w:p>
        </w:tc>
        <w:tc>
          <w:tcPr>
            <w:tcW w:w="3402" w:type="dxa"/>
            <w:tcBorders>
              <w:top w:val="nil"/>
              <w:left w:val="nil"/>
              <w:bottom w:val="single" w:sz="4" w:space="0" w:color="auto"/>
              <w:right w:val="single" w:sz="4" w:space="0" w:color="auto"/>
            </w:tcBorders>
            <w:shd w:val="clear" w:color="auto" w:fill="auto"/>
            <w:hideMark/>
          </w:tcPr>
          <w:p w:rsidR="006806E2" w:rsidRDefault="00B16B38" w:rsidP="00704B81">
            <w:pPr>
              <w:pStyle w:val="aff4"/>
              <w:ind w:firstLine="0"/>
              <w:rPr>
                <w:color w:val="000000"/>
                <w:sz w:val="20"/>
                <w:szCs w:val="20"/>
              </w:rPr>
            </w:pPr>
            <w:r>
              <w:rPr>
                <w:color w:val="000000"/>
                <w:sz w:val="20"/>
                <w:szCs w:val="20"/>
              </w:rPr>
              <w:t>Письмом УФАС по Мурманской области от 11.01.2018 № 06-09/19-60 сообщено о приняти</w:t>
            </w:r>
            <w:r w:rsidR="00A81E50">
              <w:rPr>
                <w:color w:val="000000"/>
                <w:sz w:val="20"/>
                <w:szCs w:val="20"/>
              </w:rPr>
              <w:t>и</w:t>
            </w:r>
            <w:r>
              <w:rPr>
                <w:color w:val="000000"/>
                <w:sz w:val="20"/>
                <w:szCs w:val="20"/>
              </w:rPr>
              <w:t xml:space="preserve"> информации о нарушениях, </w:t>
            </w:r>
            <w:r w:rsidRPr="00B16B38">
              <w:rPr>
                <w:color w:val="000000"/>
                <w:sz w:val="20"/>
                <w:szCs w:val="20"/>
              </w:rPr>
              <w:t>ответственность за которые предусмотрена частью 2 статьи 7.32 КоАП РФ, к рассмотрению</w:t>
            </w:r>
          </w:p>
        </w:tc>
      </w:tr>
      <w:tr w:rsidR="00B16B38" w:rsidTr="003A121A">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B16B38" w:rsidRDefault="00E556FC" w:rsidP="00704B81">
            <w:pPr>
              <w:jc w:val="both"/>
              <w:rPr>
                <w:color w:val="000000"/>
                <w:sz w:val="20"/>
                <w:szCs w:val="20"/>
              </w:rPr>
            </w:pPr>
            <w:r w:rsidRPr="00E556FC">
              <w:rPr>
                <w:sz w:val="20"/>
                <w:szCs w:val="20"/>
              </w:rPr>
              <w:t>П</w:t>
            </w:r>
            <w:r>
              <w:rPr>
                <w:sz w:val="20"/>
                <w:szCs w:val="20"/>
              </w:rPr>
              <w:t xml:space="preserve">ри заключении </w:t>
            </w:r>
            <w:r w:rsidRPr="00E556FC">
              <w:rPr>
                <w:sz w:val="20"/>
                <w:szCs w:val="20"/>
              </w:rPr>
              <w:t>государственно</w:t>
            </w:r>
            <w:r>
              <w:rPr>
                <w:sz w:val="20"/>
                <w:szCs w:val="20"/>
              </w:rPr>
              <w:t>го</w:t>
            </w:r>
            <w:r w:rsidRPr="00E556FC">
              <w:rPr>
                <w:sz w:val="20"/>
                <w:szCs w:val="20"/>
              </w:rPr>
              <w:t xml:space="preserve"> контракт</w:t>
            </w:r>
            <w:r>
              <w:rPr>
                <w:sz w:val="20"/>
                <w:szCs w:val="20"/>
              </w:rPr>
              <w:t>а</w:t>
            </w:r>
            <w:r w:rsidRPr="00E556FC">
              <w:rPr>
                <w:sz w:val="20"/>
                <w:szCs w:val="20"/>
              </w:rPr>
              <w:t xml:space="preserve"> от 26.02.2018 № 2018.64796 </w:t>
            </w:r>
            <w:r>
              <w:rPr>
                <w:sz w:val="20"/>
                <w:szCs w:val="20"/>
              </w:rPr>
              <w:t>НМЦ</w:t>
            </w:r>
            <w:r w:rsidRPr="00E556FC">
              <w:rPr>
                <w:sz w:val="20"/>
                <w:szCs w:val="20"/>
              </w:rPr>
              <w:t xml:space="preserve"> сформирована с нарушением пункта 3 Порядка определения начальной (максимальной) цены контракта, цены </w:t>
            </w:r>
            <w:r w:rsidRPr="00E556FC">
              <w:rPr>
                <w:sz w:val="20"/>
                <w:szCs w:val="20"/>
              </w:rPr>
              <w:lastRenderedPageBreak/>
              <w:t>контракта, заключаемого с единственным поставщиком (подрядчиком, исполнителем), при осуществлении закупок лекарственных препаратов для медицинского применения, утвержденного приказом Минздрава России от 26.10.2017 № 871н, не исполнены требования пункта 2 части 10 статьи 31 Федерального закона от 05.04.2013 № 44-ФЗ во взаимосвязи с постановлением Правительства Мурманской области от 06.05.2016 № 210-ПП по отказу от заключения контракта</w:t>
            </w:r>
            <w:r>
              <w:rPr>
                <w:sz w:val="20"/>
                <w:szCs w:val="20"/>
              </w:rPr>
              <w:t xml:space="preserve">. </w:t>
            </w:r>
            <w:r w:rsidRPr="00E556FC">
              <w:rPr>
                <w:sz w:val="20"/>
                <w:szCs w:val="20"/>
              </w:rPr>
              <w:t>Размер превышения стоимости по контракту от 26.02.2018 № 2018.64796 (удорожание закупаемого лекарственного препарата) составил 80,7 тыс. рублей, что привело к неправомерному расходованию средств областного бюджета в указанной сумме, и нарушает принцип эффективности расходования бюджетных средств, установленный статьей 34 Бюджетного кодекса РФ.</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16B38" w:rsidRDefault="00E556FC" w:rsidP="00704B81">
            <w:pPr>
              <w:jc w:val="both"/>
              <w:rPr>
                <w:color w:val="000000"/>
                <w:sz w:val="20"/>
                <w:szCs w:val="20"/>
              </w:rPr>
            </w:pPr>
            <w:r>
              <w:rPr>
                <w:color w:val="000000"/>
                <w:sz w:val="20"/>
                <w:szCs w:val="20"/>
              </w:rPr>
              <w:lastRenderedPageBreak/>
              <w:t>Нарушение отражено в акте проверки от 26.10.2018.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16B38" w:rsidRDefault="00B16B38" w:rsidP="00704B81">
            <w:pPr>
              <w:jc w:val="center"/>
              <w:rPr>
                <w:color w:val="000000"/>
                <w:sz w:val="20"/>
                <w:szCs w:val="20"/>
              </w:rPr>
            </w:pPr>
            <w:r>
              <w:rPr>
                <w:color w:val="000000"/>
                <w:sz w:val="20"/>
                <w:szCs w:val="20"/>
              </w:rPr>
              <w:t xml:space="preserve">Министерство здравоохранения </w:t>
            </w:r>
            <w:r>
              <w:rPr>
                <w:color w:val="000000"/>
                <w:sz w:val="20"/>
                <w:szCs w:val="20"/>
              </w:rPr>
              <w:lastRenderedPageBreak/>
              <w:t>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556FC" w:rsidRPr="00E556FC" w:rsidRDefault="00436F67" w:rsidP="00704B81">
            <w:pPr>
              <w:pStyle w:val="aff4"/>
              <w:ind w:firstLine="0"/>
              <w:rPr>
                <w:sz w:val="20"/>
                <w:szCs w:val="20"/>
              </w:rPr>
            </w:pPr>
            <w:r>
              <w:rPr>
                <w:sz w:val="20"/>
                <w:szCs w:val="20"/>
              </w:rPr>
              <w:lastRenderedPageBreak/>
              <w:t>Письмом Министерства здравоохранения Мурманской области от 06.11.2018 № 08-06/8544-</w:t>
            </w:r>
            <w:r>
              <w:rPr>
                <w:sz w:val="20"/>
                <w:szCs w:val="20"/>
              </w:rPr>
              <w:lastRenderedPageBreak/>
              <w:t xml:space="preserve">ЛУсообщено, что </w:t>
            </w:r>
            <w:r w:rsidR="00E556FC" w:rsidRPr="00E556FC">
              <w:rPr>
                <w:sz w:val="20"/>
                <w:szCs w:val="20"/>
              </w:rPr>
              <w:t>АО «</w:t>
            </w:r>
            <w:proofErr w:type="spellStart"/>
            <w:r w:rsidR="00E556FC" w:rsidRPr="00E556FC">
              <w:rPr>
                <w:sz w:val="20"/>
                <w:szCs w:val="20"/>
              </w:rPr>
              <w:t>Фармимэкс</w:t>
            </w:r>
            <w:proofErr w:type="spellEnd"/>
            <w:r w:rsidR="00E556FC" w:rsidRPr="00E556FC">
              <w:rPr>
                <w:sz w:val="20"/>
                <w:szCs w:val="20"/>
              </w:rPr>
              <w:t>» возвратило в областной бюджет</w:t>
            </w:r>
            <w:r w:rsidR="00E556FC">
              <w:rPr>
                <w:sz w:val="20"/>
                <w:szCs w:val="20"/>
              </w:rPr>
              <w:t xml:space="preserve"> </w:t>
            </w:r>
            <w:r w:rsidR="00E556FC" w:rsidRPr="00E556FC">
              <w:rPr>
                <w:sz w:val="20"/>
                <w:szCs w:val="20"/>
              </w:rPr>
              <w:t>(на основании обращения Министерства от 23.10.2018 № 08-07/8182-ВП и дополнительного соглашения к контракту от 23.10.2018 № 1) неправомерно израсходованные Министерством средства в сумме 80,7 тыс. рублей (платежное поручение от 25.10.2018 № 735)</w:t>
            </w:r>
          </w:p>
          <w:p w:rsidR="00B16B38" w:rsidRDefault="00B16B38" w:rsidP="00704B81">
            <w:pPr>
              <w:jc w:val="both"/>
              <w:rPr>
                <w:color w:val="000000"/>
                <w:sz w:val="20"/>
                <w:szCs w:val="20"/>
              </w:rPr>
            </w:pPr>
          </w:p>
        </w:tc>
      </w:tr>
      <w:tr w:rsidR="006806E2" w:rsidTr="003A121A">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6806E2" w:rsidRDefault="00B16B38" w:rsidP="00704B81">
            <w:pPr>
              <w:jc w:val="both"/>
              <w:rPr>
                <w:color w:val="000000"/>
                <w:sz w:val="20"/>
                <w:szCs w:val="20"/>
              </w:rPr>
            </w:pPr>
            <w:r>
              <w:rPr>
                <w:color w:val="000000"/>
                <w:sz w:val="20"/>
                <w:szCs w:val="20"/>
              </w:rPr>
              <w:lastRenderedPageBreak/>
              <w:t>Отмечена ряд недостатков и необходимость совершенствования нормативной правовой базы по лекарственному обеспечению льготных категорий граждан</w:t>
            </w:r>
            <w:r w:rsidR="00704B81">
              <w:rPr>
                <w:color w:val="000000"/>
                <w:sz w:val="20"/>
                <w:szCs w:val="20"/>
              </w:rPr>
              <w:t>.</w:t>
            </w:r>
            <w:r>
              <w:rPr>
                <w:color w:val="000000"/>
                <w:sz w:val="20"/>
                <w:szCs w:val="20"/>
              </w:rPr>
              <w:t xml:space="preserve"> </w:t>
            </w:r>
          </w:p>
        </w:tc>
        <w:tc>
          <w:tcPr>
            <w:tcW w:w="3969" w:type="dxa"/>
            <w:tcBorders>
              <w:top w:val="single" w:sz="4" w:space="0" w:color="auto"/>
              <w:left w:val="nil"/>
              <w:bottom w:val="single" w:sz="4" w:space="0" w:color="auto"/>
              <w:right w:val="single" w:sz="4" w:space="0" w:color="auto"/>
            </w:tcBorders>
            <w:shd w:val="clear" w:color="auto" w:fill="auto"/>
            <w:hideMark/>
          </w:tcPr>
          <w:p w:rsidR="006806E2" w:rsidRDefault="00B16B38" w:rsidP="00704B81">
            <w:pPr>
              <w:jc w:val="both"/>
              <w:rPr>
                <w:color w:val="000000"/>
                <w:sz w:val="20"/>
                <w:szCs w:val="20"/>
              </w:rPr>
            </w:pPr>
            <w:r>
              <w:rPr>
                <w:color w:val="000000"/>
                <w:sz w:val="20"/>
                <w:szCs w:val="20"/>
              </w:rPr>
              <w:t>Письмом КСП МО от 26.12.2018 направлены предложения по совершенствованию механизмов финансирования лекарственного обеспечения льготных категорий граждан.</w:t>
            </w:r>
            <w:r w:rsidR="006806E2">
              <w:rPr>
                <w:color w:val="000000"/>
                <w:sz w:val="20"/>
                <w:szCs w:val="20"/>
              </w:rPr>
              <w:t> </w:t>
            </w:r>
          </w:p>
        </w:tc>
        <w:tc>
          <w:tcPr>
            <w:tcW w:w="1985" w:type="dxa"/>
            <w:tcBorders>
              <w:top w:val="single" w:sz="4" w:space="0" w:color="auto"/>
              <w:left w:val="nil"/>
              <w:bottom w:val="single" w:sz="4" w:space="0" w:color="auto"/>
              <w:right w:val="single" w:sz="4" w:space="0" w:color="auto"/>
            </w:tcBorders>
            <w:shd w:val="clear" w:color="auto" w:fill="auto"/>
            <w:hideMark/>
          </w:tcPr>
          <w:p w:rsidR="006806E2" w:rsidRDefault="00B16B38" w:rsidP="00704B81">
            <w:pPr>
              <w:jc w:val="center"/>
              <w:rPr>
                <w:color w:val="000000"/>
                <w:sz w:val="20"/>
                <w:szCs w:val="20"/>
              </w:rPr>
            </w:pPr>
            <w:r>
              <w:rPr>
                <w:color w:val="000000"/>
                <w:sz w:val="20"/>
                <w:szCs w:val="20"/>
              </w:rPr>
              <w:t>Комитет по социальной политике и охране здоровья Мурманской областной Думы</w:t>
            </w:r>
          </w:p>
        </w:tc>
        <w:tc>
          <w:tcPr>
            <w:tcW w:w="3402" w:type="dxa"/>
            <w:tcBorders>
              <w:top w:val="single" w:sz="4" w:space="0" w:color="auto"/>
              <w:left w:val="nil"/>
              <w:bottom w:val="single" w:sz="4" w:space="0" w:color="auto"/>
              <w:right w:val="single" w:sz="4" w:space="0" w:color="auto"/>
            </w:tcBorders>
            <w:shd w:val="clear" w:color="auto" w:fill="auto"/>
            <w:hideMark/>
          </w:tcPr>
          <w:p w:rsidR="006806E2" w:rsidRDefault="004877BE" w:rsidP="00704B81">
            <w:pPr>
              <w:jc w:val="both"/>
              <w:rPr>
                <w:color w:val="000000"/>
                <w:sz w:val="20"/>
                <w:szCs w:val="20"/>
              </w:rPr>
            </w:pPr>
            <w:r>
              <w:rPr>
                <w:color w:val="000000"/>
                <w:sz w:val="20"/>
                <w:szCs w:val="20"/>
              </w:rPr>
              <w:t xml:space="preserve">До направления отчета о деятельности КСП МО ответ не поступал </w:t>
            </w:r>
          </w:p>
        </w:tc>
      </w:tr>
      <w:tr w:rsidR="006806E2"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6806E2" w:rsidRDefault="002500B2" w:rsidP="006E17A8">
            <w:pPr>
              <w:jc w:val="center"/>
              <w:rPr>
                <w:b/>
                <w:bCs/>
                <w:color w:val="000000"/>
                <w:sz w:val="20"/>
                <w:szCs w:val="20"/>
              </w:rPr>
            </w:pPr>
            <w:r>
              <w:rPr>
                <w:b/>
                <w:bCs/>
                <w:color w:val="000000"/>
                <w:sz w:val="20"/>
                <w:szCs w:val="20"/>
              </w:rPr>
              <w:t>Экспертно-аналитическое мероприятие «</w:t>
            </w:r>
            <w:r w:rsidRPr="002500B2">
              <w:rPr>
                <w:b/>
                <w:bCs/>
                <w:color w:val="000000"/>
                <w:sz w:val="20"/>
                <w:szCs w:val="20"/>
              </w:rPr>
              <w:t>Экспертиза государственной программы Мурманской области «Развитие здравоохранения»</w:t>
            </w:r>
          </w:p>
        </w:tc>
      </w:tr>
      <w:tr w:rsidR="006806E2" w:rsidTr="00385B0F">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EE6076" w:rsidRDefault="00EE6076" w:rsidP="00704B81">
            <w:pPr>
              <w:suppressAutoHyphens/>
              <w:jc w:val="both"/>
              <w:rPr>
                <w:sz w:val="20"/>
                <w:szCs w:val="20"/>
              </w:rPr>
            </w:pPr>
            <w:r w:rsidRPr="00EE6076">
              <w:rPr>
                <w:sz w:val="20"/>
                <w:szCs w:val="20"/>
              </w:rPr>
              <w:t>Отмечен</w:t>
            </w:r>
            <w:r w:rsidR="002C2FCE">
              <w:rPr>
                <w:sz w:val="20"/>
                <w:szCs w:val="20"/>
              </w:rPr>
              <w:t>ы</w:t>
            </w:r>
            <w:r w:rsidRPr="00EE6076">
              <w:rPr>
                <w:sz w:val="20"/>
                <w:szCs w:val="20"/>
              </w:rPr>
              <w:t xml:space="preserve"> </w:t>
            </w:r>
            <w:r w:rsidR="002C2FCE">
              <w:rPr>
                <w:sz w:val="20"/>
                <w:szCs w:val="20"/>
              </w:rPr>
              <w:t xml:space="preserve">нарушения и </w:t>
            </w:r>
            <w:r w:rsidRPr="00EE6076">
              <w:rPr>
                <w:sz w:val="20"/>
                <w:szCs w:val="20"/>
              </w:rPr>
              <w:t>недостатк</w:t>
            </w:r>
            <w:r w:rsidR="002C2FCE">
              <w:rPr>
                <w:sz w:val="20"/>
                <w:szCs w:val="20"/>
              </w:rPr>
              <w:t>и</w:t>
            </w:r>
            <w:r w:rsidRPr="00EE6076">
              <w:rPr>
                <w:sz w:val="20"/>
                <w:szCs w:val="20"/>
              </w:rPr>
              <w:t xml:space="preserve"> по содержанию государственной программы Мурманской области «Развитие здравоохранения»</w:t>
            </w:r>
            <w:r>
              <w:rPr>
                <w:sz w:val="20"/>
                <w:szCs w:val="20"/>
              </w:rPr>
              <w:t>, в том числе</w:t>
            </w:r>
            <w:r w:rsidR="002C2FCE">
              <w:rPr>
                <w:sz w:val="20"/>
                <w:szCs w:val="20"/>
              </w:rPr>
              <w:t xml:space="preserve"> </w:t>
            </w:r>
          </w:p>
          <w:p w:rsidR="00EE6076" w:rsidRPr="002C2FCE" w:rsidRDefault="00EE6076" w:rsidP="00704B81">
            <w:pPr>
              <w:suppressAutoHyphens/>
              <w:jc w:val="both"/>
              <w:rPr>
                <w:sz w:val="20"/>
                <w:szCs w:val="20"/>
              </w:rPr>
            </w:pPr>
            <w:r>
              <w:rPr>
                <w:sz w:val="20"/>
                <w:szCs w:val="20"/>
              </w:rPr>
              <w:t xml:space="preserve">- нарушение </w:t>
            </w:r>
            <w:r w:rsidRPr="002C2FCE">
              <w:rPr>
                <w:sz w:val="20"/>
                <w:szCs w:val="20"/>
              </w:rPr>
              <w:t>пункта 10.2.7 Порядка разработки, реализации и оценки эффективности государственных программ Мурманской области, утвержденного постановлением Правительства Мурманской области от 03.07.2013 № 369-ПП (с изменениями, далее – Порядок разработки программ);</w:t>
            </w:r>
          </w:p>
          <w:p w:rsidR="00EE6076" w:rsidRPr="002C2FCE" w:rsidRDefault="00EE6076" w:rsidP="00704B81">
            <w:pPr>
              <w:suppressAutoHyphens/>
              <w:jc w:val="both"/>
              <w:rPr>
                <w:sz w:val="20"/>
                <w:szCs w:val="20"/>
              </w:rPr>
            </w:pPr>
            <w:r w:rsidRPr="002C2FCE">
              <w:rPr>
                <w:sz w:val="20"/>
                <w:szCs w:val="20"/>
              </w:rPr>
              <w:t>- несоответствие требованиям, предъявляемым к показателям пунктом 10.2.1 Порядка разработки программ;</w:t>
            </w:r>
          </w:p>
          <w:p w:rsidR="00EE6076" w:rsidRPr="002C2FCE" w:rsidRDefault="00EE6076" w:rsidP="00704B81">
            <w:pPr>
              <w:suppressAutoHyphens/>
              <w:jc w:val="both"/>
              <w:rPr>
                <w:sz w:val="20"/>
                <w:szCs w:val="20"/>
              </w:rPr>
            </w:pPr>
            <w:r w:rsidRPr="002C2FCE">
              <w:rPr>
                <w:sz w:val="20"/>
                <w:szCs w:val="20"/>
              </w:rPr>
              <w:t>- нарушения пункта 10.2.9. Порядка разработки программ;</w:t>
            </w:r>
          </w:p>
          <w:p w:rsidR="002C2FCE" w:rsidRPr="002C2FCE" w:rsidRDefault="002C2FCE" w:rsidP="00704B81">
            <w:pPr>
              <w:suppressAutoHyphens/>
              <w:jc w:val="both"/>
              <w:rPr>
                <w:sz w:val="20"/>
                <w:szCs w:val="20"/>
              </w:rPr>
            </w:pPr>
            <w:r w:rsidRPr="002C2FCE">
              <w:rPr>
                <w:sz w:val="20"/>
                <w:szCs w:val="20"/>
              </w:rPr>
              <w:t>-замечания по содержанию</w:t>
            </w:r>
            <w:r w:rsidR="00EE6076" w:rsidRPr="002C2FCE">
              <w:rPr>
                <w:sz w:val="20"/>
                <w:szCs w:val="20"/>
              </w:rPr>
              <w:t xml:space="preserve"> раздел</w:t>
            </w:r>
            <w:r w:rsidRPr="002C2FCE">
              <w:rPr>
                <w:sz w:val="20"/>
                <w:szCs w:val="20"/>
              </w:rPr>
              <w:t>а</w:t>
            </w:r>
            <w:r w:rsidR="00EE6076" w:rsidRPr="002C2FCE">
              <w:rPr>
                <w:sz w:val="20"/>
                <w:szCs w:val="20"/>
              </w:rPr>
              <w:t xml:space="preserve"> 8 </w:t>
            </w:r>
            <w:r w:rsidRPr="002C2FCE">
              <w:rPr>
                <w:sz w:val="20"/>
                <w:szCs w:val="20"/>
              </w:rPr>
              <w:t>государственной п</w:t>
            </w:r>
            <w:r w:rsidR="00EE6076" w:rsidRPr="002C2FCE">
              <w:rPr>
                <w:sz w:val="20"/>
                <w:szCs w:val="20"/>
              </w:rPr>
              <w:t>рограммы</w:t>
            </w:r>
            <w:r w:rsidRPr="002C2FCE">
              <w:rPr>
                <w:sz w:val="20"/>
                <w:szCs w:val="20"/>
              </w:rPr>
              <w:t>;</w:t>
            </w:r>
          </w:p>
          <w:p w:rsidR="002C2FCE" w:rsidRPr="002C2FCE" w:rsidRDefault="002C2FCE" w:rsidP="00704B81">
            <w:pPr>
              <w:suppressAutoHyphens/>
              <w:jc w:val="both"/>
              <w:rPr>
                <w:sz w:val="20"/>
                <w:szCs w:val="20"/>
              </w:rPr>
            </w:pPr>
            <w:r w:rsidRPr="002C2FCE">
              <w:rPr>
                <w:sz w:val="20"/>
                <w:szCs w:val="20"/>
              </w:rPr>
              <w:t xml:space="preserve">- </w:t>
            </w:r>
            <w:r w:rsidR="00EE6076" w:rsidRPr="002C2FCE">
              <w:rPr>
                <w:sz w:val="20"/>
                <w:szCs w:val="20"/>
              </w:rPr>
              <w:t xml:space="preserve">нарушение </w:t>
            </w:r>
            <w:r w:rsidRPr="002C2FCE">
              <w:rPr>
                <w:sz w:val="20"/>
                <w:szCs w:val="20"/>
              </w:rPr>
              <w:t xml:space="preserve">пунктов 10.3.13 и 10.5 </w:t>
            </w:r>
            <w:r w:rsidR="00EE6076" w:rsidRPr="002C2FCE">
              <w:rPr>
                <w:sz w:val="20"/>
                <w:szCs w:val="20"/>
              </w:rPr>
              <w:t xml:space="preserve">Порядка разработки программ </w:t>
            </w:r>
            <w:r w:rsidRPr="002C2FCE">
              <w:rPr>
                <w:sz w:val="20"/>
                <w:szCs w:val="20"/>
              </w:rPr>
              <w:t>по</w:t>
            </w:r>
            <w:r w:rsidR="00EE6076" w:rsidRPr="002C2FCE">
              <w:rPr>
                <w:sz w:val="20"/>
                <w:szCs w:val="20"/>
              </w:rPr>
              <w:t xml:space="preserve"> раздел</w:t>
            </w:r>
            <w:r w:rsidRPr="002C2FCE">
              <w:rPr>
                <w:sz w:val="20"/>
                <w:szCs w:val="20"/>
              </w:rPr>
              <w:t>у</w:t>
            </w:r>
            <w:r w:rsidR="00EE6076" w:rsidRPr="002C2FCE">
              <w:rPr>
                <w:sz w:val="20"/>
                <w:szCs w:val="20"/>
              </w:rPr>
              <w:t xml:space="preserve"> 5 </w:t>
            </w:r>
            <w:r w:rsidRPr="002C2FCE">
              <w:rPr>
                <w:sz w:val="20"/>
                <w:szCs w:val="20"/>
              </w:rPr>
              <w:t>государственной п</w:t>
            </w:r>
            <w:r w:rsidR="00EE6076" w:rsidRPr="002C2FCE">
              <w:rPr>
                <w:sz w:val="20"/>
                <w:szCs w:val="20"/>
              </w:rPr>
              <w:t>рограммы</w:t>
            </w:r>
            <w:r w:rsidRPr="002C2FCE">
              <w:rPr>
                <w:sz w:val="20"/>
                <w:szCs w:val="20"/>
              </w:rPr>
              <w:t>;</w:t>
            </w:r>
          </w:p>
          <w:p w:rsidR="006806E2" w:rsidRDefault="002C2FCE" w:rsidP="00704B81">
            <w:pPr>
              <w:suppressAutoHyphens/>
              <w:jc w:val="both"/>
              <w:rPr>
                <w:sz w:val="20"/>
                <w:szCs w:val="20"/>
              </w:rPr>
            </w:pPr>
            <w:r w:rsidRPr="002C2FCE">
              <w:rPr>
                <w:sz w:val="20"/>
                <w:szCs w:val="20"/>
              </w:rPr>
              <w:t xml:space="preserve">- </w:t>
            </w:r>
            <w:r w:rsidR="00EE6076" w:rsidRPr="002C2FCE">
              <w:rPr>
                <w:sz w:val="20"/>
                <w:szCs w:val="20"/>
              </w:rPr>
              <w:t xml:space="preserve">нарушение пункта 6.12. Порядка разработки программ </w:t>
            </w:r>
            <w:r w:rsidRPr="002C2FCE">
              <w:rPr>
                <w:sz w:val="20"/>
                <w:szCs w:val="20"/>
              </w:rPr>
              <w:t xml:space="preserve">в части размещения </w:t>
            </w:r>
            <w:r w:rsidR="00EE6076" w:rsidRPr="002C2FCE">
              <w:rPr>
                <w:sz w:val="20"/>
                <w:szCs w:val="20"/>
              </w:rPr>
              <w:t>годовы</w:t>
            </w:r>
            <w:r w:rsidRPr="002C2FCE">
              <w:rPr>
                <w:sz w:val="20"/>
                <w:szCs w:val="20"/>
              </w:rPr>
              <w:t>х</w:t>
            </w:r>
            <w:r w:rsidR="00EE6076" w:rsidRPr="002C2FCE">
              <w:rPr>
                <w:sz w:val="20"/>
                <w:szCs w:val="20"/>
              </w:rPr>
              <w:t xml:space="preserve"> отчет</w:t>
            </w:r>
            <w:r w:rsidRPr="002C2FCE">
              <w:rPr>
                <w:sz w:val="20"/>
                <w:szCs w:val="20"/>
              </w:rPr>
              <w:t>ов</w:t>
            </w:r>
            <w:r w:rsidR="00EE6076" w:rsidRPr="002C2FCE">
              <w:rPr>
                <w:sz w:val="20"/>
                <w:szCs w:val="20"/>
              </w:rPr>
              <w:t xml:space="preserve"> о ходе реализации и оценке эффективности </w:t>
            </w:r>
            <w:r>
              <w:rPr>
                <w:sz w:val="20"/>
                <w:szCs w:val="20"/>
              </w:rPr>
              <w:t>государственной п</w:t>
            </w:r>
            <w:r w:rsidR="00EE6076" w:rsidRPr="002C2FCE">
              <w:rPr>
                <w:sz w:val="20"/>
                <w:szCs w:val="20"/>
              </w:rPr>
              <w:t xml:space="preserve">рограммы за 2016 год и за 2017 год на официальном сайте </w:t>
            </w:r>
            <w:r>
              <w:rPr>
                <w:sz w:val="20"/>
                <w:szCs w:val="20"/>
              </w:rPr>
              <w:t xml:space="preserve">Министерства здравоохранения Мурманской области </w:t>
            </w:r>
            <w:r w:rsidR="00EE6076" w:rsidRPr="002C2FCE">
              <w:rPr>
                <w:sz w:val="20"/>
                <w:szCs w:val="20"/>
              </w:rPr>
              <w:t>в сети Интернет</w:t>
            </w:r>
            <w:r>
              <w:rPr>
                <w:sz w:val="20"/>
                <w:szCs w:val="20"/>
              </w:rPr>
              <w:t>.</w:t>
            </w:r>
          </w:p>
          <w:p w:rsidR="003A121A" w:rsidRDefault="003A121A" w:rsidP="00704B81">
            <w:pPr>
              <w:suppressAutoHyphens/>
              <w:jc w:val="both"/>
              <w:rPr>
                <w:sz w:val="20"/>
                <w:szCs w:val="20"/>
              </w:rPr>
            </w:pPr>
          </w:p>
          <w:p w:rsidR="00AB3700" w:rsidRDefault="00AB3700" w:rsidP="00704B81">
            <w:pPr>
              <w:suppressAutoHyphens/>
              <w:jc w:val="both"/>
              <w:rPr>
                <w:color w:val="000000"/>
                <w:sz w:val="20"/>
                <w:szCs w:val="20"/>
              </w:rPr>
            </w:pPr>
          </w:p>
        </w:tc>
        <w:tc>
          <w:tcPr>
            <w:tcW w:w="3969" w:type="dxa"/>
            <w:tcBorders>
              <w:top w:val="nil"/>
              <w:left w:val="nil"/>
              <w:bottom w:val="single" w:sz="4" w:space="0" w:color="auto"/>
              <w:right w:val="single" w:sz="4" w:space="0" w:color="auto"/>
            </w:tcBorders>
            <w:shd w:val="clear" w:color="auto" w:fill="auto"/>
            <w:hideMark/>
          </w:tcPr>
          <w:p w:rsidR="006806E2" w:rsidRDefault="002C2FCE" w:rsidP="00704B81">
            <w:pPr>
              <w:jc w:val="both"/>
              <w:rPr>
                <w:color w:val="000000"/>
                <w:sz w:val="20"/>
                <w:szCs w:val="20"/>
              </w:rPr>
            </w:pPr>
            <w:r>
              <w:rPr>
                <w:color w:val="000000"/>
                <w:sz w:val="20"/>
                <w:szCs w:val="20"/>
              </w:rPr>
              <w:t xml:space="preserve">Письмом КСП МО от 03.10.2018 </w:t>
            </w:r>
            <w:r w:rsidRPr="002C2FCE">
              <w:rPr>
                <w:color w:val="000000"/>
                <w:sz w:val="20"/>
                <w:szCs w:val="20"/>
              </w:rPr>
              <w:t xml:space="preserve">предложено рассмотреть </w:t>
            </w:r>
            <w:r w:rsidR="00CD1120">
              <w:rPr>
                <w:color w:val="000000"/>
                <w:sz w:val="20"/>
                <w:szCs w:val="20"/>
              </w:rPr>
              <w:t>о</w:t>
            </w:r>
            <w:r w:rsidRPr="002C2FCE">
              <w:rPr>
                <w:color w:val="000000"/>
                <w:sz w:val="20"/>
                <w:szCs w:val="20"/>
              </w:rPr>
              <w:t xml:space="preserve">тчет по результатам мероприятия и принять меры по внесению необходимых изменений в </w:t>
            </w:r>
            <w:r>
              <w:rPr>
                <w:color w:val="000000"/>
                <w:sz w:val="20"/>
                <w:szCs w:val="20"/>
              </w:rPr>
              <w:t>государственную программу Мурманской области «Развитие здравоохранения».</w:t>
            </w:r>
          </w:p>
        </w:tc>
        <w:tc>
          <w:tcPr>
            <w:tcW w:w="1985" w:type="dxa"/>
            <w:tcBorders>
              <w:top w:val="nil"/>
              <w:left w:val="nil"/>
              <w:bottom w:val="single" w:sz="4" w:space="0" w:color="auto"/>
              <w:right w:val="single" w:sz="4" w:space="0" w:color="auto"/>
            </w:tcBorders>
            <w:shd w:val="clear" w:color="auto" w:fill="auto"/>
            <w:hideMark/>
          </w:tcPr>
          <w:p w:rsidR="006806E2" w:rsidRDefault="00EE6076" w:rsidP="00704B81">
            <w:pPr>
              <w:jc w:val="center"/>
              <w:rPr>
                <w:color w:val="000000"/>
                <w:sz w:val="20"/>
                <w:szCs w:val="20"/>
              </w:rPr>
            </w:pPr>
            <w:r>
              <w:rPr>
                <w:color w:val="000000"/>
                <w:sz w:val="20"/>
                <w:szCs w:val="20"/>
              </w:rPr>
              <w:t>Министерство здравоохранения Мурманской области</w:t>
            </w:r>
          </w:p>
        </w:tc>
        <w:tc>
          <w:tcPr>
            <w:tcW w:w="3402" w:type="dxa"/>
            <w:tcBorders>
              <w:top w:val="nil"/>
              <w:left w:val="nil"/>
              <w:bottom w:val="single" w:sz="4" w:space="0" w:color="auto"/>
              <w:right w:val="single" w:sz="4" w:space="0" w:color="auto"/>
            </w:tcBorders>
            <w:shd w:val="clear" w:color="auto" w:fill="auto"/>
            <w:hideMark/>
          </w:tcPr>
          <w:p w:rsidR="006806E2" w:rsidRDefault="00A22165" w:rsidP="00704B81">
            <w:pPr>
              <w:jc w:val="both"/>
              <w:rPr>
                <w:color w:val="000000"/>
                <w:sz w:val="20"/>
                <w:szCs w:val="20"/>
              </w:rPr>
            </w:pPr>
            <w:r>
              <w:rPr>
                <w:color w:val="000000"/>
                <w:sz w:val="20"/>
                <w:szCs w:val="20"/>
              </w:rPr>
              <w:t>Предложения частично выполнены, п</w:t>
            </w:r>
            <w:r w:rsidRPr="00A22165">
              <w:rPr>
                <w:color w:val="000000"/>
                <w:sz w:val="20"/>
                <w:szCs w:val="20"/>
              </w:rPr>
              <w:t>остановление</w:t>
            </w:r>
            <w:r>
              <w:rPr>
                <w:color w:val="000000"/>
                <w:sz w:val="20"/>
                <w:szCs w:val="20"/>
              </w:rPr>
              <w:t>м</w:t>
            </w:r>
            <w:r w:rsidRPr="00A22165">
              <w:rPr>
                <w:color w:val="000000"/>
                <w:sz w:val="20"/>
                <w:szCs w:val="20"/>
              </w:rPr>
              <w:t xml:space="preserve"> Правительства Мурманской области от 02.11.2018 </w:t>
            </w:r>
            <w:r>
              <w:rPr>
                <w:color w:val="000000"/>
                <w:sz w:val="20"/>
                <w:szCs w:val="20"/>
              </w:rPr>
              <w:t>№</w:t>
            </w:r>
            <w:r w:rsidRPr="00A22165">
              <w:rPr>
                <w:color w:val="000000"/>
                <w:sz w:val="20"/>
                <w:szCs w:val="20"/>
              </w:rPr>
              <w:t xml:space="preserve"> 504-ПП </w:t>
            </w:r>
            <w:r>
              <w:rPr>
                <w:color w:val="000000"/>
                <w:sz w:val="20"/>
                <w:szCs w:val="20"/>
              </w:rPr>
              <w:t>«</w:t>
            </w:r>
            <w:r w:rsidRPr="00A22165">
              <w:rPr>
                <w:color w:val="000000"/>
                <w:sz w:val="20"/>
                <w:szCs w:val="20"/>
              </w:rPr>
              <w:t>О внесении изменений в государственну</w:t>
            </w:r>
            <w:r w:rsidR="00CD1120">
              <w:rPr>
                <w:color w:val="000000"/>
                <w:sz w:val="20"/>
                <w:szCs w:val="20"/>
              </w:rPr>
              <w:t>ю программу Мурманской области «</w:t>
            </w:r>
            <w:r w:rsidRPr="00A22165">
              <w:rPr>
                <w:color w:val="000000"/>
                <w:sz w:val="20"/>
                <w:szCs w:val="20"/>
              </w:rPr>
              <w:t>Развитие здравоохранения</w:t>
            </w:r>
            <w:r>
              <w:rPr>
                <w:color w:val="000000"/>
                <w:sz w:val="20"/>
                <w:szCs w:val="20"/>
              </w:rPr>
              <w:t>» внесены изменения в раздел 5 государственной программы</w:t>
            </w:r>
          </w:p>
        </w:tc>
      </w:tr>
      <w:tr w:rsidR="006806E2" w:rsidTr="003A121A">
        <w:trPr>
          <w:trHeight w:val="426"/>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6806E2" w:rsidRPr="00B00F29" w:rsidRDefault="002500B2" w:rsidP="006E17A8">
            <w:pPr>
              <w:jc w:val="center"/>
              <w:rPr>
                <w:b/>
                <w:bCs/>
                <w:color w:val="000000"/>
                <w:sz w:val="20"/>
                <w:szCs w:val="20"/>
              </w:rPr>
            </w:pPr>
            <w:r w:rsidRPr="00B00F29">
              <w:rPr>
                <w:b/>
                <w:bCs/>
                <w:color w:val="000000"/>
                <w:sz w:val="20"/>
                <w:szCs w:val="20"/>
              </w:rPr>
              <w:lastRenderedPageBreak/>
              <w:t>Экспертно-аналитическое мероприятие «Экспертиза государственной программы Мурманской области «Развитие образования»</w:t>
            </w:r>
          </w:p>
        </w:tc>
      </w:tr>
      <w:tr w:rsidR="006806E2" w:rsidTr="00385B0F">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436F67" w:rsidRPr="00B00F29" w:rsidRDefault="003F2072" w:rsidP="00704B81">
            <w:pPr>
              <w:suppressAutoHyphens/>
              <w:jc w:val="both"/>
              <w:rPr>
                <w:sz w:val="20"/>
                <w:szCs w:val="20"/>
              </w:rPr>
            </w:pPr>
            <w:r w:rsidRPr="00B00F29">
              <w:rPr>
                <w:sz w:val="20"/>
                <w:szCs w:val="20"/>
              </w:rPr>
              <w:t>У</w:t>
            </w:r>
            <w:r w:rsidR="00436F67" w:rsidRPr="00B00F29">
              <w:rPr>
                <w:sz w:val="20"/>
                <w:szCs w:val="20"/>
              </w:rPr>
              <w:t>становлены отдельные недостатки по содержанию государственной программы</w:t>
            </w:r>
            <w:r w:rsidRPr="00B00F29">
              <w:rPr>
                <w:sz w:val="20"/>
                <w:szCs w:val="20"/>
              </w:rPr>
              <w:t>:</w:t>
            </w:r>
          </w:p>
          <w:p w:rsidR="00436F67" w:rsidRPr="00B00F29" w:rsidRDefault="00436F67" w:rsidP="00704B81">
            <w:pPr>
              <w:suppressAutoHyphens/>
              <w:jc w:val="both"/>
              <w:rPr>
                <w:sz w:val="20"/>
                <w:szCs w:val="20"/>
              </w:rPr>
            </w:pPr>
            <w:r w:rsidRPr="00B00F29">
              <w:rPr>
                <w:sz w:val="20"/>
                <w:szCs w:val="20"/>
              </w:rPr>
              <w:t xml:space="preserve">- по 1 из 5 ожидаемых конечных результатов реализации </w:t>
            </w:r>
            <w:r w:rsidR="003F2072" w:rsidRPr="00B00F29">
              <w:rPr>
                <w:sz w:val="20"/>
                <w:szCs w:val="20"/>
              </w:rPr>
              <w:t>государственной п</w:t>
            </w:r>
            <w:r w:rsidRPr="00B00F29">
              <w:rPr>
                <w:sz w:val="20"/>
                <w:szCs w:val="20"/>
              </w:rPr>
              <w:t xml:space="preserve">рограммы и по 11 из 18 ожидаемых конечных результатов реализации подпрограмм не обозначены измеримые показатели, позволяющие оценить изменения, отражающие эффект (положительную динамику) от реализации </w:t>
            </w:r>
            <w:r w:rsidR="003F2072" w:rsidRPr="00B00F29">
              <w:rPr>
                <w:sz w:val="20"/>
                <w:szCs w:val="20"/>
              </w:rPr>
              <w:t xml:space="preserve">государственной программы </w:t>
            </w:r>
            <w:r w:rsidRPr="00B00F29">
              <w:rPr>
                <w:sz w:val="20"/>
                <w:szCs w:val="20"/>
              </w:rPr>
              <w:t>(подпрограмм), что не соответствует требованиям пункта 9.5 Порядка разработки программ;</w:t>
            </w:r>
          </w:p>
          <w:p w:rsidR="00436F67" w:rsidRPr="00B00F29" w:rsidRDefault="00436F67" w:rsidP="00704B81">
            <w:pPr>
              <w:suppressAutoHyphens/>
              <w:jc w:val="both"/>
              <w:rPr>
                <w:sz w:val="20"/>
                <w:szCs w:val="20"/>
              </w:rPr>
            </w:pPr>
            <w:r w:rsidRPr="00B00F29">
              <w:rPr>
                <w:sz w:val="20"/>
                <w:szCs w:val="20"/>
              </w:rPr>
              <w:t xml:space="preserve">- </w:t>
            </w:r>
            <w:r w:rsidR="003F2072" w:rsidRPr="00B00F29">
              <w:rPr>
                <w:sz w:val="20"/>
                <w:szCs w:val="20"/>
              </w:rPr>
              <w:t>отсутствуют</w:t>
            </w:r>
            <w:r w:rsidRPr="00B00F29">
              <w:rPr>
                <w:sz w:val="20"/>
                <w:szCs w:val="20"/>
              </w:rPr>
              <w:t xml:space="preserve"> ожидаемы</w:t>
            </w:r>
            <w:r w:rsidR="003F2072" w:rsidRPr="00B00F29">
              <w:rPr>
                <w:sz w:val="20"/>
                <w:szCs w:val="20"/>
              </w:rPr>
              <w:t>е</w:t>
            </w:r>
            <w:r w:rsidRPr="00B00F29">
              <w:rPr>
                <w:sz w:val="20"/>
                <w:szCs w:val="20"/>
              </w:rPr>
              <w:t xml:space="preserve"> конечны</w:t>
            </w:r>
            <w:r w:rsidR="003F2072" w:rsidRPr="00B00F29">
              <w:rPr>
                <w:sz w:val="20"/>
                <w:szCs w:val="20"/>
              </w:rPr>
              <w:t>е</w:t>
            </w:r>
            <w:r w:rsidRPr="00B00F29">
              <w:rPr>
                <w:sz w:val="20"/>
                <w:szCs w:val="20"/>
              </w:rPr>
              <w:t xml:space="preserve"> результат</w:t>
            </w:r>
            <w:r w:rsidR="003F2072" w:rsidRPr="00B00F29">
              <w:rPr>
                <w:sz w:val="20"/>
                <w:szCs w:val="20"/>
              </w:rPr>
              <w:t>ы</w:t>
            </w:r>
            <w:r w:rsidRPr="00B00F29">
              <w:rPr>
                <w:sz w:val="20"/>
                <w:szCs w:val="20"/>
              </w:rPr>
              <w:t xml:space="preserve"> ее реализации, характеризующи</w:t>
            </w:r>
            <w:r w:rsidR="003F2072" w:rsidRPr="00B00F29">
              <w:rPr>
                <w:sz w:val="20"/>
                <w:szCs w:val="20"/>
              </w:rPr>
              <w:t>е</w:t>
            </w:r>
            <w:r w:rsidRPr="00B00F29">
              <w:rPr>
                <w:sz w:val="20"/>
                <w:szCs w:val="20"/>
              </w:rPr>
              <w:t xml:space="preserve"> повышение заработной платы работни</w:t>
            </w:r>
            <w:r w:rsidR="003F2072" w:rsidRPr="00B00F29">
              <w:rPr>
                <w:sz w:val="20"/>
                <w:szCs w:val="20"/>
              </w:rPr>
              <w:t>ков образовательных организаций</w:t>
            </w:r>
            <w:r w:rsidRPr="00B00F29">
              <w:rPr>
                <w:sz w:val="20"/>
                <w:szCs w:val="20"/>
              </w:rPr>
              <w:t>, что не согласуется с требованиями пункта 9.2 Порядка разработки программ;</w:t>
            </w:r>
          </w:p>
          <w:p w:rsidR="00436F67" w:rsidRPr="00B00F29" w:rsidRDefault="00436F67" w:rsidP="00704B81">
            <w:pPr>
              <w:suppressAutoHyphens/>
              <w:jc w:val="both"/>
              <w:rPr>
                <w:sz w:val="20"/>
                <w:szCs w:val="20"/>
              </w:rPr>
            </w:pPr>
            <w:r w:rsidRPr="00B00F29">
              <w:rPr>
                <w:sz w:val="20"/>
                <w:szCs w:val="20"/>
              </w:rPr>
              <w:t>- объем финансового обеспечения за счет средств федерального бюджета на 2016 год не соответствует законодательно утвержденным назначениям на 2016 год, что нарушает нормы абзаца 4 пункта 2 статьи 179 Б</w:t>
            </w:r>
            <w:r w:rsidR="003F2072" w:rsidRPr="00B00F29">
              <w:rPr>
                <w:sz w:val="20"/>
                <w:szCs w:val="20"/>
              </w:rPr>
              <w:t xml:space="preserve">К </w:t>
            </w:r>
            <w:r w:rsidRPr="00B00F29">
              <w:rPr>
                <w:sz w:val="20"/>
                <w:szCs w:val="20"/>
              </w:rPr>
              <w:t xml:space="preserve"> РФ и абзаца 3 пункта 2 статьи 19 Закона Мурманской области от 11.12.2007 № 919-01-ЗМО «О бюджетном процессе в Мурманской области»;</w:t>
            </w:r>
          </w:p>
          <w:p w:rsidR="006806E2" w:rsidRPr="00B00F29" w:rsidRDefault="00436F67" w:rsidP="00704B81">
            <w:pPr>
              <w:suppressAutoHyphens/>
              <w:jc w:val="both"/>
              <w:rPr>
                <w:sz w:val="20"/>
                <w:szCs w:val="20"/>
              </w:rPr>
            </w:pPr>
            <w:r w:rsidRPr="00B00F29">
              <w:rPr>
                <w:sz w:val="20"/>
                <w:szCs w:val="20"/>
              </w:rPr>
              <w:t xml:space="preserve">- раздел 5 Программы не содержит сведений об участии </w:t>
            </w:r>
            <w:r w:rsidR="003F2072" w:rsidRPr="00B00F29">
              <w:rPr>
                <w:sz w:val="20"/>
                <w:szCs w:val="20"/>
              </w:rPr>
              <w:t>органов местного самоуправления в отдельных мероприятиях государственной программы</w:t>
            </w:r>
            <w:r w:rsidRPr="00B00F29">
              <w:rPr>
                <w:sz w:val="20"/>
                <w:szCs w:val="20"/>
              </w:rPr>
              <w:t>, что не соответствует требованиям пункта 10.5 Порядка разработки программ.</w:t>
            </w:r>
          </w:p>
          <w:p w:rsidR="006F3A69" w:rsidRPr="00B00F29" w:rsidRDefault="006F3A69" w:rsidP="00704B81">
            <w:pPr>
              <w:autoSpaceDE w:val="0"/>
              <w:autoSpaceDN w:val="0"/>
              <w:adjustRightInd w:val="0"/>
              <w:jc w:val="both"/>
              <w:rPr>
                <w:sz w:val="20"/>
                <w:szCs w:val="20"/>
              </w:rPr>
            </w:pPr>
            <w:r w:rsidRPr="00B00F29">
              <w:rPr>
                <w:sz w:val="20"/>
                <w:szCs w:val="20"/>
              </w:rPr>
              <w:t>- объем финансового обеспечения за счет средств федерального бюджета, установленный в Программе на 2016 год, не соответствует законодательно утвержденным назначениям на 2016 год, что нарушает нормы абзаца 4 пункта 2 статьи 179 Бюджетного кодекса РФ и абзаца 3 пункта 2 статьи 19 Закона Мурманской области от 11.12.2007 № 919-01-ЗМО «О бюджетном процессе в Мурманской области».</w:t>
            </w:r>
          </w:p>
        </w:tc>
        <w:tc>
          <w:tcPr>
            <w:tcW w:w="3969" w:type="dxa"/>
            <w:tcBorders>
              <w:top w:val="nil"/>
              <w:left w:val="nil"/>
              <w:bottom w:val="single" w:sz="4" w:space="0" w:color="auto"/>
              <w:right w:val="single" w:sz="4" w:space="0" w:color="auto"/>
            </w:tcBorders>
            <w:shd w:val="clear" w:color="auto" w:fill="auto"/>
            <w:hideMark/>
          </w:tcPr>
          <w:p w:rsidR="003F2072" w:rsidRPr="00B00F29" w:rsidRDefault="003F2072" w:rsidP="00704B81">
            <w:pPr>
              <w:jc w:val="both"/>
              <w:rPr>
                <w:color w:val="000000"/>
                <w:sz w:val="20"/>
                <w:szCs w:val="20"/>
              </w:rPr>
            </w:pPr>
            <w:r w:rsidRPr="00B00F29">
              <w:rPr>
                <w:color w:val="000000"/>
                <w:sz w:val="20"/>
                <w:szCs w:val="20"/>
              </w:rPr>
              <w:t>Письмами КСП МО от 14.01.2019 предложено рассмотреть отчет о результатах мероприятия и принять меры по внесению необходимых изменений в Программу.</w:t>
            </w:r>
          </w:p>
          <w:p w:rsidR="006806E2" w:rsidRPr="00B00F29" w:rsidRDefault="006806E2" w:rsidP="00704B81">
            <w:pPr>
              <w:jc w:val="both"/>
              <w:rPr>
                <w:color w:val="000000"/>
                <w:sz w:val="20"/>
                <w:szCs w:val="20"/>
              </w:rPr>
            </w:pPr>
          </w:p>
        </w:tc>
        <w:tc>
          <w:tcPr>
            <w:tcW w:w="1985" w:type="dxa"/>
            <w:tcBorders>
              <w:top w:val="nil"/>
              <w:left w:val="nil"/>
              <w:bottom w:val="single" w:sz="4" w:space="0" w:color="auto"/>
              <w:right w:val="single" w:sz="4" w:space="0" w:color="auto"/>
            </w:tcBorders>
            <w:shd w:val="clear" w:color="auto" w:fill="auto"/>
            <w:hideMark/>
          </w:tcPr>
          <w:p w:rsidR="006806E2" w:rsidRPr="00B00F29" w:rsidRDefault="00E556FC" w:rsidP="00704B81">
            <w:pPr>
              <w:jc w:val="center"/>
              <w:rPr>
                <w:color w:val="000000"/>
                <w:sz w:val="20"/>
                <w:szCs w:val="20"/>
              </w:rPr>
            </w:pPr>
            <w:r w:rsidRPr="00B00F29">
              <w:rPr>
                <w:color w:val="000000"/>
                <w:sz w:val="20"/>
                <w:szCs w:val="20"/>
              </w:rPr>
              <w:t>Правительство Мурманской области,</w:t>
            </w:r>
            <w:r w:rsidR="00704B81">
              <w:rPr>
                <w:color w:val="000000"/>
                <w:sz w:val="20"/>
                <w:szCs w:val="20"/>
              </w:rPr>
              <w:t xml:space="preserve"> </w:t>
            </w:r>
            <w:r w:rsidRPr="00B00F29">
              <w:rPr>
                <w:color w:val="000000"/>
                <w:sz w:val="20"/>
                <w:szCs w:val="20"/>
              </w:rPr>
              <w:t>Министерство образования и науки Мурманской области</w:t>
            </w:r>
            <w:r w:rsidR="006806E2" w:rsidRPr="00B00F29">
              <w:rPr>
                <w:color w:val="000000"/>
                <w:sz w:val="20"/>
                <w:szCs w:val="20"/>
              </w:rPr>
              <w:t> </w:t>
            </w:r>
          </w:p>
        </w:tc>
        <w:tc>
          <w:tcPr>
            <w:tcW w:w="3402" w:type="dxa"/>
            <w:tcBorders>
              <w:top w:val="nil"/>
              <w:left w:val="nil"/>
              <w:bottom w:val="single" w:sz="4" w:space="0" w:color="auto"/>
              <w:right w:val="single" w:sz="4" w:space="0" w:color="auto"/>
            </w:tcBorders>
            <w:shd w:val="clear" w:color="auto" w:fill="auto"/>
            <w:hideMark/>
          </w:tcPr>
          <w:p w:rsidR="006806E2" w:rsidRPr="00B00F29" w:rsidRDefault="006F3A69" w:rsidP="00704B81">
            <w:pPr>
              <w:jc w:val="both"/>
              <w:rPr>
                <w:color w:val="000000"/>
                <w:sz w:val="20"/>
                <w:szCs w:val="20"/>
              </w:rPr>
            </w:pPr>
            <w:r w:rsidRPr="00B00F29">
              <w:rPr>
                <w:color w:val="000000"/>
                <w:sz w:val="20"/>
                <w:szCs w:val="20"/>
              </w:rPr>
              <w:t xml:space="preserve">Предложения рассмотрены, письмом Министерства образования и науки Мурманской области от 13.02.2019 № 17-08/1561-ЕП сообщено о внесении изменений в программу постановлением Правительства МО от 30.01.2019 № 20-ПП, в том числе в части устранения нарушений по отражению </w:t>
            </w:r>
            <w:r w:rsidRPr="00B00F29">
              <w:rPr>
                <w:sz w:val="20"/>
                <w:szCs w:val="20"/>
              </w:rPr>
              <w:t xml:space="preserve">объема финансового обеспечения за счет средств федерального бюджета за 2016 год. Оставшиеся предложения КСП МО будут учтены при актуализации программы после принятия постановления Правительства МО, вносящего изменения в </w:t>
            </w:r>
            <w:r w:rsidR="00B93370" w:rsidRPr="00B00F29">
              <w:rPr>
                <w:sz w:val="20"/>
                <w:szCs w:val="20"/>
              </w:rPr>
              <w:t>Порядок разработки программ, утвержденный постановлением Правительства МО от 03.07.2013 № 369-ПП, проект которого находится на согласовании</w:t>
            </w:r>
            <w:r w:rsidRPr="00B00F29">
              <w:rPr>
                <w:sz w:val="20"/>
                <w:szCs w:val="20"/>
              </w:rPr>
              <w:t xml:space="preserve"> </w:t>
            </w:r>
          </w:p>
        </w:tc>
      </w:tr>
      <w:tr w:rsidR="006806E2" w:rsidTr="003A121A">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6806E2" w:rsidRPr="00B00F29" w:rsidRDefault="002500B2" w:rsidP="006E17A8">
            <w:pPr>
              <w:jc w:val="center"/>
              <w:rPr>
                <w:b/>
                <w:bCs/>
                <w:color w:val="000000"/>
                <w:sz w:val="20"/>
                <w:szCs w:val="20"/>
              </w:rPr>
            </w:pPr>
            <w:r w:rsidRPr="00B00F29">
              <w:rPr>
                <w:b/>
                <w:bCs/>
                <w:color w:val="000000"/>
                <w:sz w:val="20"/>
                <w:szCs w:val="20"/>
              </w:rPr>
              <w:t>Контрольное мероприятие «Проверка законности и результативности (эффективности и экономности) использования бюджетных средств в целях проведения капитального ремонта (ремонта) и оснащения оборудованием здания ГОБУЗ «</w:t>
            </w:r>
            <w:proofErr w:type="spellStart"/>
            <w:r w:rsidRPr="00B00F29">
              <w:rPr>
                <w:b/>
                <w:bCs/>
                <w:color w:val="000000"/>
                <w:sz w:val="20"/>
                <w:szCs w:val="20"/>
              </w:rPr>
              <w:t>Апатитско</w:t>
            </w:r>
            <w:proofErr w:type="spellEnd"/>
            <w:r w:rsidRPr="00B00F29">
              <w:rPr>
                <w:b/>
                <w:bCs/>
                <w:color w:val="000000"/>
                <w:sz w:val="20"/>
                <w:szCs w:val="20"/>
              </w:rPr>
              <w:t>-Кировская ЦГБ», расположенного в г. Апатиты, Мурманская область (ул. Космонавтов, д,21), в 2014 – 2017 годах»</w:t>
            </w:r>
          </w:p>
        </w:tc>
      </w:tr>
      <w:tr w:rsidR="00D85FAF" w:rsidTr="003A121A">
        <w:trPr>
          <w:trHeight w:val="300"/>
        </w:trPr>
        <w:tc>
          <w:tcPr>
            <w:tcW w:w="584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85FAF" w:rsidRPr="00B00F29" w:rsidRDefault="00D85FAF" w:rsidP="00704B81">
            <w:pPr>
              <w:suppressAutoHyphens/>
              <w:jc w:val="both"/>
              <w:rPr>
                <w:sz w:val="20"/>
                <w:szCs w:val="20"/>
              </w:rPr>
            </w:pPr>
            <w:r w:rsidRPr="00B00F29">
              <w:rPr>
                <w:sz w:val="20"/>
                <w:szCs w:val="20"/>
              </w:rPr>
              <w:t>В рамках договора от 07.07.2014 № 105 учреждением неправомерно оплачены за счет средств областного бюджета работы по демонтажу кровельных слоев без их исполнения стоимостью 473 049,7 рублей.</w:t>
            </w:r>
          </w:p>
          <w:p w:rsidR="00D85FAF" w:rsidRPr="00B00F29" w:rsidRDefault="00D85FAF" w:rsidP="00704B81">
            <w:pPr>
              <w:suppressAutoHyphens/>
              <w:jc w:val="both"/>
              <w:rPr>
                <w:sz w:val="20"/>
                <w:szCs w:val="20"/>
              </w:rPr>
            </w:pPr>
            <w:r w:rsidRPr="00B00F29">
              <w:rPr>
                <w:sz w:val="20"/>
                <w:szCs w:val="20"/>
              </w:rPr>
              <w:t xml:space="preserve">По договору от 18.08.2017 № 163 без документального подтверждения неправомерно за счет средств областного бюджета оплачены скрытые работы в сумме 3 578,4 рублей и </w:t>
            </w:r>
            <w:r w:rsidRPr="00B00F29">
              <w:rPr>
                <w:sz w:val="20"/>
                <w:szCs w:val="20"/>
              </w:rPr>
              <w:lastRenderedPageBreak/>
              <w:t>непредвиденные расходы подрядчика ООО «</w:t>
            </w:r>
            <w:proofErr w:type="spellStart"/>
            <w:r w:rsidRPr="00B00F29">
              <w:rPr>
                <w:sz w:val="20"/>
                <w:szCs w:val="20"/>
              </w:rPr>
              <w:t>РемСтройКоммерц</w:t>
            </w:r>
            <w:proofErr w:type="spellEnd"/>
            <w:r w:rsidRPr="00B00F29">
              <w:rPr>
                <w:sz w:val="20"/>
                <w:szCs w:val="20"/>
              </w:rPr>
              <w:t>» в сумме 54 336,6 рублей.</w:t>
            </w:r>
          </w:p>
          <w:p w:rsidR="00D85FAF" w:rsidRPr="00B00F29" w:rsidRDefault="00D85FAF" w:rsidP="00704B81">
            <w:pPr>
              <w:suppressAutoHyphens/>
              <w:jc w:val="both"/>
              <w:rPr>
                <w:color w:val="000000"/>
              </w:rPr>
            </w:pPr>
            <w:r w:rsidRPr="00B00F29">
              <w:rPr>
                <w:sz w:val="20"/>
                <w:szCs w:val="20"/>
              </w:rPr>
              <w:t>По договору от 16.10.2017 № 195 без документального подтверждения неправомерно за счет средств областного бюджета оплачены скрытые работы в сумме 50 182,1 рублей и непредвиденные расходы подрядчика ООО «</w:t>
            </w:r>
            <w:proofErr w:type="spellStart"/>
            <w:r w:rsidRPr="00B00F29">
              <w:rPr>
                <w:sz w:val="20"/>
                <w:szCs w:val="20"/>
              </w:rPr>
              <w:t>РемСтройКоммерц</w:t>
            </w:r>
            <w:proofErr w:type="spellEnd"/>
            <w:r w:rsidRPr="00B00F29">
              <w:rPr>
                <w:sz w:val="20"/>
                <w:szCs w:val="20"/>
              </w:rPr>
              <w:t>» в сумме 68 719,8 рублей.</w:t>
            </w:r>
          </w:p>
        </w:tc>
        <w:tc>
          <w:tcPr>
            <w:tcW w:w="3969" w:type="dxa"/>
            <w:tcBorders>
              <w:top w:val="single" w:sz="4" w:space="0" w:color="auto"/>
              <w:left w:val="nil"/>
              <w:bottom w:val="single" w:sz="4" w:space="0" w:color="auto"/>
              <w:right w:val="single" w:sz="4" w:space="0" w:color="auto"/>
            </w:tcBorders>
            <w:shd w:val="clear" w:color="auto" w:fill="auto"/>
            <w:hideMark/>
          </w:tcPr>
          <w:p w:rsidR="00D85FAF" w:rsidRPr="00B00F29" w:rsidRDefault="00D85FAF" w:rsidP="00704B81">
            <w:pPr>
              <w:jc w:val="both"/>
              <w:rPr>
                <w:color w:val="000000"/>
                <w:sz w:val="20"/>
                <w:szCs w:val="20"/>
              </w:rPr>
            </w:pPr>
            <w:r w:rsidRPr="00B00F29">
              <w:rPr>
                <w:color w:val="000000"/>
                <w:sz w:val="20"/>
                <w:szCs w:val="20"/>
              </w:rPr>
              <w:lastRenderedPageBreak/>
              <w:t xml:space="preserve">Письмом КСП МО от 28.09.2018 предложено </w:t>
            </w:r>
            <w:r w:rsidRPr="00B00F29">
              <w:rPr>
                <w:sz w:val="20"/>
                <w:szCs w:val="20"/>
              </w:rPr>
              <w:t>рассмотреть вопрос о возврате в областной бюджет неправомерно направленных ГОБУЗ «</w:t>
            </w:r>
            <w:proofErr w:type="spellStart"/>
            <w:r w:rsidRPr="00B00F29">
              <w:rPr>
                <w:sz w:val="20"/>
                <w:szCs w:val="20"/>
              </w:rPr>
              <w:t>Апатитско</w:t>
            </w:r>
            <w:proofErr w:type="spellEnd"/>
            <w:r w:rsidRPr="00B00F29">
              <w:rPr>
                <w:sz w:val="20"/>
                <w:szCs w:val="20"/>
              </w:rPr>
              <w:t>-Кировская ЦГБ» на оплату работ без документального подтверждения в сумме 649 866,6 рублей.</w:t>
            </w:r>
          </w:p>
        </w:tc>
        <w:tc>
          <w:tcPr>
            <w:tcW w:w="1985" w:type="dxa"/>
            <w:tcBorders>
              <w:top w:val="single" w:sz="4" w:space="0" w:color="auto"/>
              <w:left w:val="nil"/>
              <w:bottom w:val="single" w:sz="4" w:space="0" w:color="auto"/>
              <w:right w:val="single" w:sz="4" w:space="0" w:color="auto"/>
            </w:tcBorders>
            <w:shd w:val="clear" w:color="auto" w:fill="auto"/>
            <w:hideMark/>
          </w:tcPr>
          <w:p w:rsidR="00D85FAF" w:rsidRPr="00B00F29" w:rsidRDefault="00D85FAF" w:rsidP="00704B81">
            <w:pPr>
              <w:jc w:val="center"/>
              <w:rPr>
                <w:color w:val="000000"/>
                <w:sz w:val="20"/>
                <w:szCs w:val="20"/>
              </w:rPr>
            </w:pPr>
            <w:r w:rsidRPr="00B00F29">
              <w:rPr>
                <w:bCs/>
                <w:color w:val="000000"/>
                <w:sz w:val="20"/>
                <w:szCs w:val="20"/>
              </w:rPr>
              <w:t>ГОБУЗ «</w:t>
            </w:r>
            <w:proofErr w:type="spellStart"/>
            <w:r w:rsidRPr="00B00F29">
              <w:rPr>
                <w:bCs/>
                <w:color w:val="000000"/>
                <w:sz w:val="20"/>
                <w:szCs w:val="20"/>
              </w:rPr>
              <w:t>Апатитско</w:t>
            </w:r>
            <w:proofErr w:type="spellEnd"/>
            <w:r w:rsidRPr="00B00F29">
              <w:rPr>
                <w:bCs/>
                <w:color w:val="000000"/>
                <w:sz w:val="20"/>
                <w:szCs w:val="20"/>
              </w:rPr>
              <w:t>-Кировская ЦГБ»</w:t>
            </w:r>
          </w:p>
        </w:tc>
        <w:tc>
          <w:tcPr>
            <w:tcW w:w="3402" w:type="dxa"/>
            <w:tcBorders>
              <w:top w:val="single" w:sz="4" w:space="0" w:color="auto"/>
              <w:left w:val="nil"/>
              <w:bottom w:val="single" w:sz="4" w:space="0" w:color="auto"/>
              <w:right w:val="single" w:sz="4" w:space="0" w:color="auto"/>
            </w:tcBorders>
            <w:shd w:val="clear" w:color="auto" w:fill="auto"/>
            <w:hideMark/>
          </w:tcPr>
          <w:p w:rsidR="00D85FAF" w:rsidRPr="00B00F29" w:rsidRDefault="00D85FAF" w:rsidP="00704B81">
            <w:pPr>
              <w:jc w:val="both"/>
              <w:rPr>
                <w:color w:val="000000"/>
                <w:sz w:val="20"/>
                <w:szCs w:val="20"/>
              </w:rPr>
            </w:pPr>
            <w:r w:rsidRPr="00B00F29">
              <w:rPr>
                <w:color w:val="000000"/>
                <w:sz w:val="20"/>
                <w:szCs w:val="20"/>
              </w:rPr>
              <w:t>Предложения рассмотрены (письмо ГОБУЗ «АКЦГБ» от 30.10.2018 № 01-29/5544, исполнены в части, возвращены в областной бюджет неправомерно израсходованные средства в сумме 363 036,78 рублей</w:t>
            </w:r>
          </w:p>
        </w:tc>
      </w:tr>
      <w:tr w:rsidR="00D85FAF" w:rsidTr="003A121A">
        <w:trPr>
          <w:trHeight w:val="300"/>
        </w:trPr>
        <w:tc>
          <w:tcPr>
            <w:tcW w:w="5841" w:type="dxa"/>
            <w:vMerge/>
            <w:tcBorders>
              <w:top w:val="single" w:sz="4" w:space="0" w:color="auto"/>
              <w:left w:val="single" w:sz="4" w:space="0" w:color="auto"/>
              <w:bottom w:val="single" w:sz="4" w:space="0" w:color="auto"/>
              <w:right w:val="single" w:sz="4" w:space="0" w:color="auto"/>
            </w:tcBorders>
            <w:shd w:val="clear" w:color="auto" w:fill="auto"/>
            <w:hideMark/>
          </w:tcPr>
          <w:p w:rsidR="00D85FAF" w:rsidRPr="00B00F29" w:rsidRDefault="00D85FAF" w:rsidP="00704B81">
            <w:pPr>
              <w:pStyle w:val="ConsPlusCell"/>
              <w:jc w:val="both"/>
              <w:rPr>
                <w:rFonts w:ascii="Times New Roman" w:hAnsi="Times New Roman" w:cs="Times New Roman"/>
                <w:color w:val="000000"/>
              </w:rPr>
            </w:pPr>
          </w:p>
        </w:tc>
        <w:tc>
          <w:tcPr>
            <w:tcW w:w="3969" w:type="dxa"/>
            <w:tcBorders>
              <w:top w:val="single" w:sz="4" w:space="0" w:color="auto"/>
              <w:left w:val="nil"/>
              <w:bottom w:val="single" w:sz="4" w:space="0" w:color="auto"/>
              <w:right w:val="single" w:sz="4" w:space="0" w:color="auto"/>
            </w:tcBorders>
            <w:shd w:val="clear" w:color="auto" w:fill="auto"/>
            <w:hideMark/>
          </w:tcPr>
          <w:p w:rsidR="00D85FAF" w:rsidRPr="00B00F29" w:rsidRDefault="00D85FAF" w:rsidP="00704B81">
            <w:pPr>
              <w:jc w:val="both"/>
              <w:rPr>
                <w:color w:val="000000"/>
                <w:sz w:val="20"/>
                <w:szCs w:val="20"/>
              </w:rPr>
            </w:pPr>
            <w:r w:rsidRPr="00B00F29">
              <w:rPr>
                <w:color w:val="000000"/>
                <w:sz w:val="20"/>
                <w:szCs w:val="20"/>
              </w:rPr>
              <w:t xml:space="preserve">Письмом КСП МО от 28.09.2018 № 05-02/624 </w:t>
            </w:r>
            <w:r w:rsidR="003B3DF8" w:rsidRPr="00B00F29">
              <w:rPr>
                <w:color w:val="000000"/>
                <w:sz w:val="20"/>
                <w:szCs w:val="20"/>
              </w:rPr>
              <w:t xml:space="preserve">направлена </w:t>
            </w:r>
            <w:r w:rsidRPr="00B00F29">
              <w:rPr>
                <w:color w:val="000000"/>
                <w:sz w:val="20"/>
                <w:szCs w:val="20"/>
              </w:rPr>
              <w:t>информация о выявленных нарушениях</w:t>
            </w:r>
            <w:r w:rsidR="003B3DF8" w:rsidRPr="00B00F29">
              <w:rPr>
                <w:color w:val="000000"/>
                <w:sz w:val="20"/>
                <w:szCs w:val="20"/>
              </w:rPr>
              <w:t>.</w:t>
            </w:r>
            <w:r w:rsidRPr="00B00F29">
              <w:rPr>
                <w:color w:val="000000"/>
                <w:sz w:val="20"/>
                <w:szCs w:val="20"/>
              </w:rPr>
              <w:t xml:space="preserve"> </w:t>
            </w:r>
          </w:p>
        </w:tc>
        <w:tc>
          <w:tcPr>
            <w:tcW w:w="1985" w:type="dxa"/>
            <w:tcBorders>
              <w:top w:val="single" w:sz="4" w:space="0" w:color="auto"/>
              <w:left w:val="nil"/>
              <w:bottom w:val="single" w:sz="4" w:space="0" w:color="auto"/>
              <w:right w:val="single" w:sz="4" w:space="0" w:color="auto"/>
            </w:tcBorders>
            <w:shd w:val="clear" w:color="auto" w:fill="auto"/>
            <w:hideMark/>
          </w:tcPr>
          <w:p w:rsidR="00D85FAF" w:rsidRPr="00B00F29" w:rsidRDefault="003B3DF8" w:rsidP="00704B81">
            <w:pPr>
              <w:jc w:val="center"/>
              <w:rPr>
                <w:color w:val="000000"/>
                <w:sz w:val="20"/>
                <w:szCs w:val="20"/>
              </w:rPr>
            </w:pPr>
            <w:r w:rsidRPr="00B00F29">
              <w:rPr>
                <w:color w:val="000000"/>
                <w:sz w:val="20"/>
                <w:szCs w:val="20"/>
              </w:rPr>
              <w:t>УМВД по Мурманской области</w:t>
            </w:r>
          </w:p>
        </w:tc>
        <w:tc>
          <w:tcPr>
            <w:tcW w:w="3402" w:type="dxa"/>
            <w:tcBorders>
              <w:top w:val="single" w:sz="4" w:space="0" w:color="auto"/>
              <w:left w:val="nil"/>
              <w:bottom w:val="single" w:sz="4" w:space="0" w:color="auto"/>
              <w:right w:val="single" w:sz="4" w:space="0" w:color="auto"/>
            </w:tcBorders>
            <w:shd w:val="clear" w:color="auto" w:fill="auto"/>
            <w:hideMark/>
          </w:tcPr>
          <w:p w:rsidR="00D85FAF" w:rsidRPr="00B00F29" w:rsidRDefault="003B3DF8" w:rsidP="00704B81">
            <w:pPr>
              <w:jc w:val="both"/>
              <w:rPr>
                <w:color w:val="000000"/>
                <w:sz w:val="20"/>
                <w:szCs w:val="20"/>
              </w:rPr>
            </w:pPr>
            <w:r w:rsidRPr="00B00F29">
              <w:rPr>
                <w:color w:val="000000"/>
                <w:sz w:val="20"/>
                <w:szCs w:val="20"/>
              </w:rPr>
              <w:t>Согласно письму МО МВД России «</w:t>
            </w:r>
            <w:proofErr w:type="spellStart"/>
            <w:r w:rsidRPr="00B00F29">
              <w:rPr>
                <w:color w:val="000000"/>
                <w:sz w:val="20"/>
                <w:szCs w:val="20"/>
              </w:rPr>
              <w:t>Апатитский</w:t>
            </w:r>
            <w:proofErr w:type="spellEnd"/>
            <w:r w:rsidRPr="00B00F29">
              <w:rPr>
                <w:color w:val="000000"/>
                <w:sz w:val="20"/>
                <w:szCs w:val="20"/>
              </w:rPr>
              <w:t>» от 18.11.2018 № 26/2663 информация рассмотрена, зарегистрирована в КУСП МО МВД России «</w:t>
            </w:r>
            <w:proofErr w:type="spellStart"/>
            <w:r w:rsidRPr="00B00F29">
              <w:rPr>
                <w:color w:val="000000"/>
                <w:sz w:val="20"/>
                <w:szCs w:val="20"/>
              </w:rPr>
              <w:t>Апатитский</w:t>
            </w:r>
            <w:proofErr w:type="spellEnd"/>
            <w:r w:rsidRPr="00B00F29">
              <w:rPr>
                <w:color w:val="000000"/>
                <w:sz w:val="20"/>
                <w:szCs w:val="20"/>
              </w:rPr>
              <w:t>», проводится процессуальная проверка</w:t>
            </w:r>
          </w:p>
        </w:tc>
      </w:tr>
      <w:tr w:rsidR="006806E2"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6806E2" w:rsidRDefault="002500B2" w:rsidP="002500B2">
            <w:pPr>
              <w:jc w:val="center"/>
              <w:rPr>
                <w:b/>
                <w:bCs/>
                <w:color w:val="000000"/>
                <w:sz w:val="20"/>
                <w:szCs w:val="20"/>
              </w:rPr>
            </w:pPr>
            <w:r>
              <w:rPr>
                <w:b/>
                <w:bCs/>
                <w:color w:val="000000"/>
                <w:sz w:val="20"/>
                <w:szCs w:val="20"/>
              </w:rPr>
              <w:t>Контрольное мероприятие «</w:t>
            </w:r>
            <w:r w:rsidRPr="002500B2">
              <w:rPr>
                <w:b/>
                <w:bCs/>
                <w:color w:val="000000"/>
                <w:sz w:val="20"/>
                <w:szCs w:val="20"/>
              </w:rPr>
              <w:t xml:space="preserve">Проверка законности и результативности (эффективности и экономности) использования средств областного бюджета, выделенных Государственному автономному профессиональному образовательному учреждению Мурманской области «Мурманский строительный колледж имени Н.Е. </w:t>
            </w:r>
            <w:proofErr w:type="spellStart"/>
            <w:r w:rsidRPr="002500B2">
              <w:rPr>
                <w:b/>
                <w:bCs/>
                <w:color w:val="000000"/>
                <w:sz w:val="20"/>
                <w:szCs w:val="20"/>
              </w:rPr>
              <w:t>Момота</w:t>
            </w:r>
            <w:proofErr w:type="spellEnd"/>
            <w:r w:rsidRPr="002500B2">
              <w:rPr>
                <w:b/>
                <w:bCs/>
                <w:color w:val="000000"/>
                <w:sz w:val="20"/>
                <w:szCs w:val="20"/>
              </w:rPr>
              <w:t>» в 2017 году и 1 полугодии 2018 года</w:t>
            </w:r>
            <w:r>
              <w:rPr>
                <w:b/>
                <w:bCs/>
                <w:color w:val="000000"/>
                <w:sz w:val="20"/>
                <w:szCs w:val="20"/>
              </w:rPr>
              <w:t>»</w:t>
            </w:r>
          </w:p>
        </w:tc>
      </w:tr>
      <w:tr w:rsidR="006806E2" w:rsidTr="00385B0F">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6806E2" w:rsidRDefault="003B3DF8" w:rsidP="00704B81">
            <w:pPr>
              <w:jc w:val="both"/>
              <w:rPr>
                <w:color w:val="000000"/>
                <w:sz w:val="20"/>
                <w:szCs w:val="20"/>
              </w:rPr>
            </w:pPr>
            <w:r w:rsidRPr="00630ED0">
              <w:rPr>
                <w:color w:val="000000"/>
                <w:sz w:val="20"/>
                <w:szCs w:val="20"/>
              </w:rPr>
              <w:t xml:space="preserve">Положение о материальном обеспечении и социальной поддержке детей-сирот и детей, оставшихся без попечения родителей, утвержденное приказом директора ГАПОУ МО «МСК имени Н.Е. </w:t>
            </w:r>
            <w:proofErr w:type="spellStart"/>
            <w:r w:rsidRPr="00630ED0">
              <w:rPr>
                <w:color w:val="000000"/>
                <w:sz w:val="20"/>
                <w:szCs w:val="20"/>
              </w:rPr>
              <w:t>Момота</w:t>
            </w:r>
            <w:proofErr w:type="spellEnd"/>
            <w:r w:rsidRPr="00630ED0">
              <w:rPr>
                <w:color w:val="000000"/>
                <w:sz w:val="20"/>
                <w:szCs w:val="20"/>
              </w:rPr>
              <w:t>» от 06.03.2017 № 109, не содержит одного из направлений расходования средств субсидии на оказание мер социальной поддержки детей-сирот, предусмотренного Закон</w:t>
            </w:r>
            <w:r w:rsidR="00630ED0" w:rsidRPr="00630ED0">
              <w:rPr>
                <w:color w:val="000000"/>
                <w:sz w:val="20"/>
                <w:szCs w:val="20"/>
              </w:rPr>
              <w:t>ом</w:t>
            </w:r>
            <w:r w:rsidRPr="00630ED0">
              <w:rPr>
                <w:color w:val="000000"/>
                <w:sz w:val="20"/>
                <w:szCs w:val="20"/>
              </w:rPr>
              <w:t xml:space="preserve"> Мурманской области от 28.12.2004 № 568-01-ЗМО «О дополнительных гарантиях по социальной поддержке детей-сирот и детей, оставшихся без попечения родителей», а именно – расходование средств на оплату жилого помещения (общежития)</w:t>
            </w:r>
            <w:r w:rsidR="00704B81">
              <w:rPr>
                <w:color w:val="000000"/>
                <w:sz w:val="20"/>
                <w:szCs w:val="20"/>
              </w:rPr>
              <w:t>.</w:t>
            </w:r>
          </w:p>
        </w:tc>
        <w:tc>
          <w:tcPr>
            <w:tcW w:w="3969" w:type="dxa"/>
            <w:tcBorders>
              <w:top w:val="nil"/>
              <w:left w:val="nil"/>
              <w:bottom w:val="single" w:sz="4" w:space="0" w:color="auto"/>
              <w:right w:val="single" w:sz="4" w:space="0" w:color="auto"/>
            </w:tcBorders>
            <w:shd w:val="clear" w:color="auto" w:fill="auto"/>
            <w:hideMark/>
          </w:tcPr>
          <w:p w:rsidR="006806E2" w:rsidRDefault="00630ED0" w:rsidP="00704B81">
            <w:pPr>
              <w:jc w:val="both"/>
              <w:rPr>
                <w:color w:val="000000"/>
                <w:sz w:val="20"/>
                <w:szCs w:val="20"/>
              </w:rPr>
            </w:pPr>
            <w:r>
              <w:rPr>
                <w:color w:val="000000"/>
                <w:sz w:val="20"/>
                <w:szCs w:val="20"/>
              </w:rPr>
              <w:t xml:space="preserve">Письмом КСП МО от 12.12.2018 предложено </w:t>
            </w:r>
            <w:r w:rsidRPr="00630ED0">
              <w:rPr>
                <w:color w:val="000000"/>
                <w:sz w:val="20"/>
                <w:szCs w:val="20"/>
              </w:rPr>
              <w:t>рассмотреть вопрос о приведении в соответствие указанного приказа с нормами Закона Мурманской области от 28.12.2004 № 568-01-ЗМО</w:t>
            </w:r>
            <w:r>
              <w:rPr>
                <w:color w:val="000000"/>
                <w:sz w:val="20"/>
                <w:szCs w:val="20"/>
              </w:rPr>
              <w:t>.</w:t>
            </w:r>
          </w:p>
        </w:tc>
        <w:tc>
          <w:tcPr>
            <w:tcW w:w="1985" w:type="dxa"/>
            <w:tcBorders>
              <w:top w:val="nil"/>
              <w:left w:val="nil"/>
              <w:bottom w:val="single" w:sz="4" w:space="0" w:color="auto"/>
              <w:right w:val="single" w:sz="4" w:space="0" w:color="auto"/>
            </w:tcBorders>
            <w:shd w:val="clear" w:color="auto" w:fill="auto"/>
            <w:hideMark/>
          </w:tcPr>
          <w:p w:rsidR="006806E2" w:rsidRDefault="003B3DF8" w:rsidP="00704B81">
            <w:pPr>
              <w:jc w:val="center"/>
              <w:rPr>
                <w:color w:val="000000"/>
                <w:sz w:val="20"/>
                <w:szCs w:val="20"/>
              </w:rPr>
            </w:pPr>
            <w:r>
              <w:rPr>
                <w:color w:val="000000"/>
                <w:sz w:val="20"/>
                <w:szCs w:val="20"/>
              </w:rPr>
              <w:t>ГАПОУ МО</w:t>
            </w:r>
            <w:r w:rsidR="006806E2">
              <w:rPr>
                <w:color w:val="000000"/>
                <w:sz w:val="20"/>
                <w:szCs w:val="20"/>
              </w:rPr>
              <w:t> </w:t>
            </w:r>
            <w:r w:rsidRPr="003B3DF8">
              <w:rPr>
                <w:color w:val="000000"/>
                <w:sz w:val="20"/>
                <w:szCs w:val="20"/>
              </w:rPr>
              <w:t xml:space="preserve">«Мурманский строительный колледж имени Н.Е. </w:t>
            </w:r>
            <w:proofErr w:type="spellStart"/>
            <w:r w:rsidRPr="003B3DF8">
              <w:rPr>
                <w:color w:val="000000"/>
                <w:sz w:val="20"/>
                <w:szCs w:val="20"/>
              </w:rPr>
              <w:t>Момота</w:t>
            </w:r>
            <w:proofErr w:type="spellEnd"/>
            <w:r w:rsidRPr="003B3DF8">
              <w:rPr>
                <w:color w:val="000000"/>
                <w:sz w:val="20"/>
                <w:szCs w:val="20"/>
              </w:rPr>
              <w:t>»</w:t>
            </w:r>
          </w:p>
        </w:tc>
        <w:tc>
          <w:tcPr>
            <w:tcW w:w="3402" w:type="dxa"/>
            <w:tcBorders>
              <w:top w:val="nil"/>
              <w:left w:val="nil"/>
              <w:bottom w:val="single" w:sz="4" w:space="0" w:color="auto"/>
              <w:right w:val="single" w:sz="4" w:space="0" w:color="auto"/>
            </w:tcBorders>
            <w:shd w:val="clear" w:color="auto" w:fill="auto"/>
            <w:hideMark/>
          </w:tcPr>
          <w:p w:rsidR="006806E2" w:rsidRDefault="00630ED0" w:rsidP="00704B81">
            <w:pPr>
              <w:jc w:val="both"/>
              <w:rPr>
                <w:color w:val="000000"/>
                <w:sz w:val="20"/>
                <w:szCs w:val="20"/>
              </w:rPr>
            </w:pPr>
            <w:r>
              <w:rPr>
                <w:color w:val="000000"/>
                <w:sz w:val="20"/>
                <w:szCs w:val="20"/>
              </w:rPr>
              <w:t xml:space="preserve">Предложение выполнено, </w:t>
            </w:r>
            <w:r w:rsidRPr="00630ED0">
              <w:rPr>
                <w:color w:val="000000"/>
                <w:sz w:val="20"/>
                <w:szCs w:val="20"/>
              </w:rPr>
              <w:t xml:space="preserve">приказом директора ГАПОУ МО «МСК имени Н.Е. </w:t>
            </w:r>
            <w:proofErr w:type="spellStart"/>
            <w:r w:rsidRPr="00630ED0">
              <w:rPr>
                <w:color w:val="000000"/>
                <w:sz w:val="20"/>
                <w:szCs w:val="20"/>
              </w:rPr>
              <w:t>Момота</w:t>
            </w:r>
            <w:proofErr w:type="spellEnd"/>
            <w:r w:rsidRPr="00630ED0">
              <w:rPr>
                <w:color w:val="000000"/>
                <w:sz w:val="20"/>
                <w:szCs w:val="20"/>
              </w:rPr>
              <w:t>» от 19.12.2018 внесены предлагаемые изменения</w:t>
            </w:r>
          </w:p>
        </w:tc>
      </w:tr>
      <w:tr w:rsidR="006806E2" w:rsidTr="003A121A">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5749FC" w:rsidRPr="005749FC" w:rsidRDefault="005749FC" w:rsidP="00704B81">
            <w:pPr>
              <w:jc w:val="both"/>
              <w:rPr>
                <w:color w:val="000000"/>
                <w:sz w:val="20"/>
                <w:szCs w:val="20"/>
              </w:rPr>
            </w:pPr>
            <w:r w:rsidRPr="005749FC">
              <w:rPr>
                <w:color w:val="000000"/>
                <w:sz w:val="20"/>
                <w:szCs w:val="20"/>
              </w:rPr>
              <w:t>Пунктом 6 Правил предоставления субсидии (приложение №7) утвержден качественный целевой показатель результативности использования субсидии на проведение оздоровительных мероприятий, который не позволяет оценить эффективность оздоровительных мероприятий.</w:t>
            </w:r>
          </w:p>
          <w:p w:rsidR="006806E2" w:rsidRDefault="005749FC" w:rsidP="00704B81">
            <w:pPr>
              <w:pStyle w:val="aff4"/>
              <w:spacing w:line="228" w:lineRule="auto"/>
              <w:ind w:firstLine="0"/>
              <w:rPr>
                <w:color w:val="000000"/>
                <w:sz w:val="20"/>
                <w:szCs w:val="20"/>
              </w:rPr>
            </w:pPr>
            <w:r w:rsidRPr="005749FC">
              <w:rPr>
                <w:color w:val="000000"/>
                <w:sz w:val="20"/>
                <w:szCs w:val="20"/>
              </w:rPr>
              <w:t>Правила предоставления субсидий (пункт 5 приложения №13) не приведены в соответствие с Порядком назначения государственной академической стипендии и (или) государственной социальной стипендии обучающимся очной формы обучения за счет бюджетных ассигнований областного бюджета, утвержденным  постановлением Правительства Мурманской области от 03.02.2014 № 36-ПП (в редакции от 22.03.2018), в части расчета объема потребности в средствах субсидии на выплату стипендий с учетом средств на оказание материальной поддержки нуждающимся обучающимся.</w:t>
            </w:r>
          </w:p>
        </w:tc>
        <w:tc>
          <w:tcPr>
            <w:tcW w:w="3969" w:type="dxa"/>
            <w:tcBorders>
              <w:top w:val="nil"/>
              <w:left w:val="nil"/>
              <w:bottom w:val="single" w:sz="4" w:space="0" w:color="auto"/>
              <w:right w:val="single" w:sz="4" w:space="0" w:color="auto"/>
            </w:tcBorders>
            <w:shd w:val="clear" w:color="auto" w:fill="auto"/>
            <w:hideMark/>
          </w:tcPr>
          <w:p w:rsidR="006806E2" w:rsidRDefault="005749FC" w:rsidP="00704B81">
            <w:pPr>
              <w:jc w:val="both"/>
              <w:rPr>
                <w:color w:val="000000"/>
                <w:sz w:val="20"/>
                <w:szCs w:val="20"/>
              </w:rPr>
            </w:pPr>
            <w:r>
              <w:rPr>
                <w:color w:val="000000"/>
                <w:sz w:val="20"/>
                <w:szCs w:val="20"/>
              </w:rPr>
              <w:t xml:space="preserve">Письмом КСП МО от 12.12.2018 предложено </w:t>
            </w:r>
            <w:r w:rsidRPr="005749FC">
              <w:rPr>
                <w:color w:val="000000"/>
                <w:sz w:val="20"/>
                <w:szCs w:val="20"/>
              </w:rPr>
              <w:t>рассмотреть вопрос об утверждении критериев оценки достижения целевого показателя использования субсидии «эффективность оздоровления» и вопрос приведения в соответствие Правил предоставления субсидий (пункт 5 приложения №13) с положениями действующей редакции постановления Правительства Мурманской области от 03.02.2014 № 36-ПП.</w:t>
            </w:r>
            <w:r w:rsidR="006806E2">
              <w:rPr>
                <w:color w:val="000000"/>
                <w:sz w:val="20"/>
                <w:szCs w:val="20"/>
              </w:rPr>
              <w:t> </w:t>
            </w:r>
          </w:p>
        </w:tc>
        <w:tc>
          <w:tcPr>
            <w:tcW w:w="1985" w:type="dxa"/>
            <w:tcBorders>
              <w:top w:val="nil"/>
              <w:left w:val="nil"/>
              <w:bottom w:val="single" w:sz="4" w:space="0" w:color="auto"/>
              <w:right w:val="single" w:sz="4" w:space="0" w:color="auto"/>
            </w:tcBorders>
            <w:shd w:val="clear" w:color="auto" w:fill="auto"/>
            <w:hideMark/>
          </w:tcPr>
          <w:p w:rsidR="006806E2" w:rsidRDefault="003B3DF8" w:rsidP="00704B81">
            <w:pPr>
              <w:jc w:val="center"/>
              <w:rPr>
                <w:color w:val="000000"/>
                <w:sz w:val="20"/>
                <w:szCs w:val="20"/>
              </w:rPr>
            </w:pPr>
            <w:r>
              <w:rPr>
                <w:color w:val="000000"/>
                <w:sz w:val="20"/>
                <w:szCs w:val="20"/>
              </w:rPr>
              <w:t>Министерство образования и науки Мурманской области</w:t>
            </w:r>
          </w:p>
        </w:tc>
        <w:tc>
          <w:tcPr>
            <w:tcW w:w="3402" w:type="dxa"/>
            <w:tcBorders>
              <w:top w:val="nil"/>
              <w:left w:val="nil"/>
              <w:bottom w:val="single" w:sz="4" w:space="0" w:color="auto"/>
              <w:right w:val="single" w:sz="4" w:space="0" w:color="auto"/>
            </w:tcBorders>
            <w:shd w:val="clear" w:color="auto" w:fill="auto"/>
            <w:hideMark/>
          </w:tcPr>
          <w:p w:rsidR="006806E2" w:rsidRDefault="005749FC" w:rsidP="00704B81">
            <w:pPr>
              <w:jc w:val="both"/>
              <w:rPr>
                <w:color w:val="000000"/>
                <w:sz w:val="20"/>
                <w:szCs w:val="20"/>
              </w:rPr>
            </w:pPr>
            <w:r>
              <w:rPr>
                <w:color w:val="000000"/>
                <w:sz w:val="20"/>
                <w:szCs w:val="20"/>
              </w:rPr>
              <w:t>Предложения рассмотрены, в письме Министерства от 18.01.2019 № 17-06/396-ЕП сообщено о подготовке приказа по исключению Приложения № 7 и внесению предлагаемых изменений в приложение № 13 Правил предоставления субсидии</w:t>
            </w:r>
          </w:p>
        </w:tc>
      </w:tr>
      <w:tr w:rsidR="005749FC" w:rsidTr="003A121A">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5749FC" w:rsidRPr="005227DC" w:rsidRDefault="005749FC" w:rsidP="00704B81">
            <w:pPr>
              <w:jc w:val="both"/>
              <w:rPr>
                <w:color w:val="000000"/>
                <w:sz w:val="20"/>
                <w:szCs w:val="20"/>
              </w:rPr>
            </w:pPr>
            <w:r w:rsidRPr="005227DC">
              <w:rPr>
                <w:color w:val="000000"/>
                <w:sz w:val="20"/>
                <w:szCs w:val="20"/>
              </w:rPr>
              <w:t>Отмечены отдельные недостатки нормативной правовой базы Мурманской области, действующей в сфере обеспечения мерами социальной поддержки детей-сирот и детей, оставшихся без попечения родителей, лиц из числа детей-сирот и детей, оставшихся без попечения родителей, обучающихся в профессиональных образовательных учреждениях и находящихся на полном государственном обеспечении, а именно:</w:t>
            </w:r>
          </w:p>
          <w:p w:rsidR="005749FC" w:rsidRPr="005227DC" w:rsidRDefault="00F97E95" w:rsidP="00704B81">
            <w:pPr>
              <w:jc w:val="both"/>
              <w:rPr>
                <w:color w:val="000000"/>
                <w:sz w:val="20"/>
                <w:szCs w:val="20"/>
              </w:rPr>
            </w:pPr>
            <w:r w:rsidRPr="005227DC">
              <w:rPr>
                <w:color w:val="000000"/>
                <w:sz w:val="20"/>
                <w:szCs w:val="20"/>
              </w:rPr>
              <w:t>- п</w:t>
            </w:r>
            <w:r w:rsidR="005749FC" w:rsidRPr="005227DC">
              <w:rPr>
                <w:color w:val="000000"/>
                <w:sz w:val="20"/>
                <w:szCs w:val="20"/>
              </w:rPr>
              <w:t xml:space="preserve">остановлением Правительства МО от 26.12.2016 № 663-ПП нормы питания в натуральном выражении утверждены только для </w:t>
            </w:r>
            <w:r w:rsidR="005749FC" w:rsidRPr="005227DC">
              <w:rPr>
                <w:color w:val="000000"/>
                <w:sz w:val="20"/>
                <w:szCs w:val="20"/>
              </w:rPr>
              <w:lastRenderedPageBreak/>
              <w:t xml:space="preserve">детей в возрасте до 18 лет. </w:t>
            </w:r>
            <w:r w:rsidRPr="005227DC">
              <w:rPr>
                <w:color w:val="000000"/>
                <w:sz w:val="20"/>
                <w:szCs w:val="20"/>
              </w:rPr>
              <w:t>О</w:t>
            </w:r>
            <w:r w:rsidR="005749FC" w:rsidRPr="005227DC">
              <w:rPr>
                <w:color w:val="000000"/>
                <w:sz w:val="20"/>
                <w:szCs w:val="20"/>
              </w:rPr>
              <w:t>тсутствие норм питания в натуральном выражении для лиц из числа детей сирот вступает в противоречие с действующим Порядком обеспечения питанием</w:t>
            </w:r>
            <w:r w:rsidRPr="005227DC">
              <w:rPr>
                <w:color w:val="000000"/>
                <w:sz w:val="20"/>
                <w:szCs w:val="20"/>
              </w:rPr>
              <w:t>;</w:t>
            </w:r>
          </w:p>
          <w:p w:rsidR="00F97E95" w:rsidRPr="005227DC" w:rsidRDefault="00F97E95" w:rsidP="00704B81">
            <w:pPr>
              <w:autoSpaceDE w:val="0"/>
              <w:autoSpaceDN w:val="0"/>
              <w:adjustRightInd w:val="0"/>
              <w:jc w:val="both"/>
              <w:rPr>
                <w:color w:val="000000"/>
                <w:sz w:val="20"/>
                <w:szCs w:val="20"/>
              </w:rPr>
            </w:pPr>
            <w:r w:rsidRPr="005227DC">
              <w:rPr>
                <w:color w:val="000000"/>
                <w:sz w:val="20"/>
                <w:szCs w:val="20"/>
              </w:rPr>
              <w:t>-</w:t>
            </w:r>
            <w:r w:rsidR="005749FC" w:rsidRPr="005227DC">
              <w:rPr>
                <w:color w:val="000000"/>
                <w:sz w:val="20"/>
                <w:szCs w:val="20"/>
              </w:rPr>
              <w:t xml:space="preserve"> самостоятельное утверждение образовательными организациями размера стоимости суточного рациона питания в денежном выражении питания формирует различные подходы в учреждениях Мурманской области к выплате компенсаций бесплатного 5-разового питания и создает неравные условия оказания мер социальной поддержки детей-сирот, детей, оставшихся без попечения родителей, лиц из их числа</w:t>
            </w:r>
            <w:r w:rsidRPr="005227DC">
              <w:rPr>
                <w:color w:val="000000"/>
                <w:sz w:val="20"/>
                <w:szCs w:val="20"/>
              </w:rPr>
              <w:t>;</w:t>
            </w:r>
          </w:p>
          <w:p w:rsidR="005749FC" w:rsidRPr="005749FC" w:rsidRDefault="00F97E95" w:rsidP="00704B81">
            <w:pPr>
              <w:autoSpaceDE w:val="0"/>
              <w:autoSpaceDN w:val="0"/>
              <w:adjustRightInd w:val="0"/>
              <w:jc w:val="both"/>
              <w:rPr>
                <w:color w:val="000000"/>
                <w:sz w:val="20"/>
                <w:szCs w:val="20"/>
              </w:rPr>
            </w:pPr>
            <w:r w:rsidRPr="005227DC">
              <w:rPr>
                <w:color w:val="000000"/>
                <w:sz w:val="20"/>
                <w:szCs w:val="20"/>
              </w:rPr>
              <w:t xml:space="preserve">- </w:t>
            </w:r>
            <w:r w:rsidR="005749FC" w:rsidRPr="005227DC">
              <w:rPr>
                <w:color w:val="000000"/>
                <w:sz w:val="20"/>
                <w:szCs w:val="20"/>
              </w:rPr>
              <w:t>нормы действующего законодательства Мурманской области не предусматривают возможности индексации</w:t>
            </w:r>
            <w:r w:rsidR="005227DC">
              <w:rPr>
                <w:color w:val="000000"/>
                <w:sz w:val="20"/>
                <w:szCs w:val="20"/>
              </w:rPr>
              <w:t xml:space="preserve"> </w:t>
            </w:r>
            <w:r w:rsidR="005227DC" w:rsidRPr="005227DC">
              <w:rPr>
                <w:color w:val="000000"/>
                <w:sz w:val="20"/>
                <w:szCs w:val="20"/>
              </w:rPr>
              <w:t>размер</w:t>
            </w:r>
            <w:r w:rsidR="005227DC">
              <w:rPr>
                <w:color w:val="000000"/>
                <w:sz w:val="20"/>
                <w:szCs w:val="20"/>
              </w:rPr>
              <w:t>а</w:t>
            </w:r>
            <w:r w:rsidR="005227DC" w:rsidRPr="005227DC">
              <w:rPr>
                <w:color w:val="000000"/>
                <w:sz w:val="20"/>
                <w:szCs w:val="20"/>
              </w:rPr>
              <w:t xml:space="preserve"> единовременного денежного пособия выпускникам профессиональных образовательных организаций, обучавшихся по очной форме обучения по основным профессиональным образовательным программам и (или) программам профессиональной подготовки по профессиям рабочих, должностям служащих за счет средств областного бюджета на условиях полного государственного обеспечения в размере 500 рублей</w:t>
            </w:r>
            <w:r w:rsidR="005749FC" w:rsidRPr="005227DC">
              <w:rPr>
                <w:color w:val="000000"/>
                <w:sz w:val="20"/>
                <w:szCs w:val="20"/>
              </w:rPr>
              <w:t xml:space="preserve">, что не способствует сохранению социальной значимости данной выплаты.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749FC" w:rsidRDefault="00F97E95" w:rsidP="00704B81">
            <w:pPr>
              <w:jc w:val="both"/>
              <w:rPr>
                <w:color w:val="000000"/>
                <w:sz w:val="20"/>
                <w:szCs w:val="20"/>
              </w:rPr>
            </w:pPr>
            <w:r w:rsidRPr="005227DC">
              <w:rPr>
                <w:color w:val="000000"/>
                <w:sz w:val="20"/>
                <w:szCs w:val="20"/>
              </w:rPr>
              <w:lastRenderedPageBreak/>
              <w:t>Письмом КСП МО от 12.12.2018 предложено рассмотреть вопросы о внесении соответствующих изменений в нормативную правовую базу Мурманской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749FC" w:rsidRDefault="005749FC" w:rsidP="00704B81">
            <w:pPr>
              <w:jc w:val="center"/>
              <w:rPr>
                <w:color w:val="000000"/>
                <w:sz w:val="20"/>
                <w:szCs w:val="20"/>
              </w:rPr>
            </w:pPr>
            <w:r>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749FC" w:rsidRDefault="00F97E95" w:rsidP="00704B81">
            <w:pPr>
              <w:jc w:val="both"/>
              <w:rPr>
                <w:color w:val="000000"/>
                <w:sz w:val="20"/>
                <w:szCs w:val="20"/>
              </w:rPr>
            </w:pPr>
            <w:r>
              <w:rPr>
                <w:color w:val="000000"/>
                <w:sz w:val="20"/>
                <w:szCs w:val="20"/>
              </w:rPr>
              <w:t xml:space="preserve">Предложения рассмотрены, </w:t>
            </w:r>
            <w:r w:rsidR="005227DC">
              <w:rPr>
                <w:color w:val="000000"/>
                <w:sz w:val="20"/>
                <w:szCs w:val="20"/>
              </w:rPr>
              <w:t>согласно письму Министерства образования и науки Мурманской области от 14.01.2019 № 17-03/85-ИК</w:t>
            </w:r>
            <w:r>
              <w:rPr>
                <w:color w:val="000000"/>
                <w:sz w:val="20"/>
                <w:szCs w:val="20"/>
              </w:rPr>
              <w:t xml:space="preserve">частично будут учтены при разработке </w:t>
            </w:r>
            <w:r w:rsidR="005227DC">
              <w:rPr>
                <w:color w:val="000000"/>
                <w:sz w:val="20"/>
                <w:szCs w:val="20"/>
              </w:rPr>
              <w:t xml:space="preserve">во 2 квартале 2019 года </w:t>
            </w:r>
            <w:r>
              <w:rPr>
                <w:color w:val="000000"/>
                <w:sz w:val="20"/>
                <w:szCs w:val="20"/>
              </w:rPr>
              <w:t xml:space="preserve">проекта постановления Правительства Мурманской области «О внесении изменений </w:t>
            </w:r>
            <w:r w:rsidR="005227DC">
              <w:rPr>
                <w:color w:val="000000"/>
                <w:sz w:val="20"/>
                <w:szCs w:val="20"/>
              </w:rPr>
              <w:t xml:space="preserve">в постановление </w:t>
            </w:r>
            <w:r w:rsidR="005227DC">
              <w:rPr>
                <w:color w:val="000000"/>
                <w:sz w:val="20"/>
                <w:szCs w:val="20"/>
              </w:rPr>
              <w:lastRenderedPageBreak/>
              <w:t>Правительства Мурманской области от 26.12.2016 № 663-ПП»</w:t>
            </w:r>
          </w:p>
        </w:tc>
      </w:tr>
      <w:tr w:rsidR="006806E2" w:rsidTr="003A121A">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6806E2" w:rsidRDefault="002500B2" w:rsidP="002500B2">
            <w:pPr>
              <w:jc w:val="center"/>
              <w:rPr>
                <w:b/>
                <w:bCs/>
                <w:color w:val="000000"/>
                <w:sz w:val="20"/>
                <w:szCs w:val="20"/>
              </w:rPr>
            </w:pPr>
            <w:r>
              <w:rPr>
                <w:b/>
                <w:bCs/>
                <w:color w:val="000000"/>
                <w:sz w:val="20"/>
                <w:szCs w:val="20"/>
              </w:rPr>
              <w:lastRenderedPageBreak/>
              <w:t>Контрольное мероприятие «</w:t>
            </w:r>
            <w:r w:rsidRPr="002500B2">
              <w:rPr>
                <w:b/>
                <w:bCs/>
                <w:color w:val="000000"/>
                <w:sz w:val="20"/>
                <w:szCs w:val="20"/>
              </w:rPr>
              <w:t>Проверка законности и результативности (эффективности и экономности) использования средств областного бюджета и бюджета ТФОМС Мурманской области, выделенных в 2017 году и 1 полугодии 2018 года ГОБУЗ «Мурманская городская детская поликлиника № 1</w:t>
            </w:r>
            <w:r>
              <w:rPr>
                <w:b/>
                <w:bCs/>
                <w:color w:val="000000"/>
                <w:sz w:val="20"/>
                <w:szCs w:val="20"/>
              </w:rPr>
              <w:t>»</w:t>
            </w:r>
          </w:p>
        </w:tc>
      </w:tr>
      <w:tr w:rsidR="007B5816" w:rsidTr="00385B0F">
        <w:trPr>
          <w:trHeight w:val="300"/>
        </w:trPr>
        <w:tc>
          <w:tcPr>
            <w:tcW w:w="5841" w:type="dxa"/>
            <w:vMerge w:val="restart"/>
            <w:tcBorders>
              <w:top w:val="nil"/>
              <w:left w:val="single" w:sz="4" w:space="0" w:color="auto"/>
              <w:right w:val="single" w:sz="4" w:space="0" w:color="auto"/>
            </w:tcBorders>
            <w:shd w:val="clear" w:color="auto" w:fill="auto"/>
            <w:hideMark/>
          </w:tcPr>
          <w:p w:rsidR="007B5816" w:rsidRDefault="007B5816" w:rsidP="00704B81">
            <w:pPr>
              <w:jc w:val="both"/>
              <w:rPr>
                <w:color w:val="000000"/>
                <w:sz w:val="20"/>
                <w:szCs w:val="20"/>
              </w:rPr>
            </w:pPr>
            <w:r>
              <w:rPr>
                <w:color w:val="000000"/>
                <w:sz w:val="20"/>
                <w:szCs w:val="20"/>
              </w:rPr>
              <w:t>В</w:t>
            </w:r>
            <w:r w:rsidRPr="007B5816">
              <w:rPr>
                <w:color w:val="000000"/>
                <w:sz w:val="20"/>
                <w:szCs w:val="20"/>
              </w:rPr>
              <w:t xml:space="preserve"> нарушение пункта 3.1 постановления Правительства МО № 605-ПП, пункта 2.1 распоряжения Минздрава МО № 502, пункта 2.3.2 Соглашения № А-12/01/2017-01-35 средства субсидии областного бюджета в сумме 70 698,60 рублей направлены </w:t>
            </w:r>
            <w:r>
              <w:rPr>
                <w:color w:val="000000"/>
                <w:sz w:val="20"/>
                <w:szCs w:val="20"/>
              </w:rPr>
              <w:t>ГОБУЗ «МГДП № 1»</w:t>
            </w:r>
            <w:r w:rsidRPr="007B5816">
              <w:rPr>
                <w:color w:val="000000"/>
                <w:sz w:val="20"/>
                <w:szCs w:val="20"/>
              </w:rPr>
              <w:t xml:space="preserve"> на цели, не соответствующие целям, определенным данными документами.</w:t>
            </w:r>
            <w:r>
              <w:rPr>
                <w:color w:val="000000"/>
                <w:sz w:val="20"/>
                <w:szCs w:val="20"/>
              </w:rPr>
              <w:t> </w:t>
            </w:r>
          </w:p>
        </w:tc>
        <w:tc>
          <w:tcPr>
            <w:tcW w:w="3969" w:type="dxa"/>
            <w:tcBorders>
              <w:top w:val="nil"/>
              <w:left w:val="nil"/>
              <w:bottom w:val="single" w:sz="4" w:space="0" w:color="auto"/>
              <w:right w:val="single" w:sz="4" w:space="0" w:color="auto"/>
            </w:tcBorders>
            <w:shd w:val="clear" w:color="auto" w:fill="auto"/>
            <w:hideMark/>
          </w:tcPr>
          <w:p w:rsidR="007B5816" w:rsidRDefault="007B5816" w:rsidP="00704B81">
            <w:pPr>
              <w:jc w:val="both"/>
              <w:rPr>
                <w:color w:val="000000"/>
                <w:sz w:val="20"/>
                <w:szCs w:val="20"/>
              </w:rPr>
            </w:pPr>
            <w:r>
              <w:rPr>
                <w:color w:val="000000"/>
                <w:sz w:val="20"/>
                <w:szCs w:val="20"/>
              </w:rPr>
              <w:t xml:space="preserve">В представлении КСП МО от 24.01.2019 предписано </w:t>
            </w:r>
            <w:r w:rsidRPr="007B5816">
              <w:rPr>
                <w:color w:val="000000"/>
                <w:sz w:val="20"/>
                <w:szCs w:val="20"/>
              </w:rPr>
              <w:t>рассмотреть представление и принять меры по возврату в областной бюджет средств субсидии на иные цели, использованных не по целевому назначению, в сумме 70 698,60 рублей.</w:t>
            </w:r>
          </w:p>
        </w:tc>
        <w:tc>
          <w:tcPr>
            <w:tcW w:w="1985" w:type="dxa"/>
            <w:tcBorders>
              <w:top w:val="nil"/>
              <w:left w:val="nil"/>
              <w:bottom w:val="single" w:sz="4" w:space="0" w:color="auto"/>
              <w:right w:val="single" w:sz="4" w:space="0" w:color="auto"/>
            </w:tcBorders>
            <w:shd w:val="clear" w:color="auto" w:fill="auto"/>
            <w:hideMark/>
          </w:tcPr>
          <w:p w:rsidR="007B5816" w:rsidRDefault="007B5816" w:rsidP="00704B81">
            <w:pPr>
              <w:jc w:val="center"/>
              <w:rPr>
                <w:color w:val="000000"/>
                <w:sz w:val="20"/>
                <w:szCs w:val="20"/>
              </w:rPr>
            </w:pPr>
            <w:r w:rsidRPr="007B5816">
              <w:rPr>
                <w:color w:val="000000"/>
                <w:sz w:val="20"/>
                <w:szCs w:val="20"/>
              </w:rPr>
              <w:t>ГОБУЗ «Мурманская городская детская поликлиника № 1»</w:t>
            </w:r>
          </w:p>
        </w:tc>
        <w:tc>
          <w:tcPr>
            <w:tcW w:w="3402" w:type="dxa"/>
            <w:tcBorders>
              <w:top w:val="nil"/>
              <w:left w:val="nil"/>
              <w:bottom w:val="single" w:sz="4" w:space="0" w:color="auto"/>
              <w:right w:val="single" w:sz="4" w:space="0" w:color="auto"/>
            </w:tcBorders>
            <w:shd w:val="clear" w:color="auto" w:fill="auto"/>
            <w:hideMark/>
          </w:tcPr>
          <w:p w:rsidR="007B5816" w:rsidRDefault="00590489" w:rsidP="00704B81">
            <w:pPr>
              <w:jc w:val="both"/>
              <w:rPr>
                <w:color w:val="000000"/>
                <w:sz w:val="20"/>
                <w:szCs w:val="20"/>
              </w:rPr>
            </w:pPr>
            <w:r>
              <w:rPr>
                <w:color w:val="000000"/>
                <w:sz w:val="20"/>
                <w:szCs w:val="20"/>
              </w:rPr>
              <w:t>Представление не исполнено в части возврата средств областного бюджета</w:t>
            </w:r>
            <w:r w:rsidR="00AB3700">
              <w:rPr>
                <w:color w:val="000000"/>
                <w:sz w:val="20"/>
                <w:szCs w:val="20"/>
              </w:rPr>
              <w:t>, использованных не по целевому назначению, направлено представление Контрольно-счетной палаты Мурманской области от 27.02.2019</w:t>
            </w:r>
          </w:p>
        </w:tc>
      </w:tr>
      <w:tr w:rsidR="007B5816" w:rsidTr="00685AAC">
        <w:trPr>
          <w:trHeight w:val="300"/>
        </w:trPr>
        <w:tc>
          <w:tcPr>
            <w:tcW w:w="5841" w:type="dxa"/>
            <w:vMerge/>
            <w:tcBorders>
              <w:left w:val="single" w:sz="4" w:space="0" w:color="auto"/>
              <w:bottom w:val="single" w:sz="4" w:space="0" w:color="auto"/>
              <w:right w:val="single" w:sz="4" w:space="0" w:color="auto"/>
            </w:tcBorders>
            <w:shd w:val="clear" w:color="auto" w:fill="auto"/>
            <w:hideMark/>
          </w:tcPr>
          <w:p w:rsidR="007B5816" w:rsidRDefault="007B5816" w:rsidP="00704B81">
            <w:pPr>
              <w:jc w:val="both"/>
              <w:rPr>
                <w:color w:val="000000"/>
                <w:sz w:val="20"/>
                <w:szCs w:val="20"/>
              </w:rPr>
            </w:pPr>
          </w:p>
        </w:tc>
        <w:tc>
          <w:tcPr>
            <w:tcW w:w="3969" w:type="dxa"/>
            <w:tcBorders>
              <w:top w:val="nil"/>
              <w:left w:val="nil"/>
              <w:bottom w:val="single" w:sz="4" w:space="0" w:color="auto"/>
              <w:right w:val="single" w:sz="4" w:space="0" w:color="auto"/>
            </w:tcBorders>
            <w:shd w:val="clear" w:color="auto" w:fill="auto"/>
            <w:hideMark/>
          </w:tcPr>
          <w:p w:rsidR="007B5816" w:rsidRDefault="006E17A8" w:rsidP="00704B81">
            <w:pPr>
              <w:jc w:val="both"/>
              <w:rPr>
                <w:color w:val="000000"/>
                <w:sz w:val="20"/>
                <w:szCs w:val="20"/>
              </w:rPr>
            </w:pPr>
            <w:r>
              <w:rPr>
                <w:color w:val="000000"/>
                <w:sz w:val="20"/>
                <w:szCs w:val="20"/>
              </w:rPr>
              <w:t>Составлены п</w:t>
            </w:r>
            <w:r w:rsidR="007B5816">
              <w:rPr>
                <w:color w:val="000000"/>
                <w:sz w:val="20"/>
                <w:szCs w:val="20"/>
              </w:rPr>
              <w:t>ротоколы об административном правонарушении по статье 15.14</w:t>
            </w:r>
            <w:r>
              <w:rPr>
                <w:color w:val="000000"/>
                <w:sz w:val="20"/>
                <w:szCs w:val="20"/>
              </w:rPr>
              <w:t xml:space="preserve"> КоАП РФ </w:t>
            </w:r>
            <w:r w:rsidR="007B5816">
              <w:rPr>
                <w:color w:val="000000"/>
                <w:sz w:val="20"/>
                <w:szCs w:val="20"/>
              </w:rPr>
              <w:t>от 17.12.2018 № 23 и № 24</w:t>
            </w:r>
            <w:r>
              <w:rPr>
                <w:color w:val="000000"/>
                <w:sz w:val="20"/>
                <w:szCs w:val="20"/>
              </w:rPr>
              <w:t>.</w:t>
            </w:r>
          </w:p>
        </w:tc>
        <w:tc>
          <w:tcPr>
            <w:tcW w:w="1985" w:type="dxa"/>
            <w:tcBorders>
              <w:top w:val="nil"/>
              <w:left w:val="nil"/>
              <w:bottom w:val="single" w:sz="4" w:space="0" w:color="auto"/>
              <w:right w:val="single" w:sz="4" w:space="0" w:color="auto"/>
            </w:tcBorders>
            <w:shd w:val="clear" w:color="auto" w:fill="auto"/>
            <w:hideMark/>
          </w:tcPr>
          <w:p w:rsidR="007B5816" w:rsidRDefault="007B5816" w:rsidP="00704B81">
            <w:pPr>
              <w:jc w:val="center"/>
              <w:rPr>
                <w:color w:val="000000"/>
                <w:sz w:val="20"/>
                <w:szCs w:val="20"/>
              </w:rPr>
            </w:pPr>
            <w:r>
              <w:rPr>
                <w:color w:val="000000"/>
                <w:sz w:val="20"/>
                <w:szCs w:val="20"/>
              </w:rPr>
              <w:t>Мировой судья судебного участка № 4 Октябрьского судебного района г. Мурманска</w:t>
            </w:r>
          </w:p>
        </w:tc>
        <w:tc>
          <w:tcPr>
            <w:tcW w:w="3402" w:type="dxa"/>
            <w:tcBorders>
              <w:top w:val="nil"/>
              <w:left w:val="nil"/>
              <w:bottom w:val="single" w:sz="4" w:space="0" w:color="auto"/>
              <w:right w:val="single" w:sz="4" w:space="0" w:color="auto"/>
            </w:tcBorders>
            <w:shd w:val="clear" w:color="auto" w:fill="auto"/>
            <w:hideMark/>
          </w:tcPr>
          <w:p w:rsidR="007B5816" w:rsidRDefault="00AB3700" w:rsidP="00704B81">
            <w:pPr>
              <w:jc w:val="both"/>
              <w:rPr>
                <w:color w:val="000000"/>
                <w:sz w:val="20"/>
                <w:szCs w:val="20"/>
              </w:rPr>
            </w:pPr>
            <w:r>
              <w:rPr>
                <w:color w:val="000000"/>
                <w:sz w:val="20"/>
                <w:szCs w:val="20"/>
              </w:rPr>
              <w:t>Постановлением мирового судьи судебного участка № 3 Ленинского округа г. Мурманска в отношении юридического лица ГОБУЗ «МГДП № 1» назначен административный штраф, в отношении должностного лица ГОБУЗ «МГДП № 1» дело прекращено</w:t>
            </w:r>
          </w:p>
        </w:tc>
      </w:tr>
      <w:tr w:rsidR="006806E2" w:rsidTr="00685AAC">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6E17A8" w:rsidRPr="006E17A8" w:rsidRDefault="006E17A8" w:rsidP="00704B81">
            <w:pPr>
              <w:jc w:val="both"/>
              <w:rPr>
                <w:color w:val="000000"/>
                <w:sz w:val="20"/>
                <w:szCs w:val="20"/>
              </w:rPr>
            </w:pPr>
            <w:r w:rsidRPr="006E17A8">
              <w:rPr>
                <w:color w:val="000000"/>
                <w:sz w:val="20"/>
                <w:szCs w:val="20"/>
              </w:rPr>
              <w:t xml:space="preserve">Приказ главного врача от 18.01.2017 № 36-к, устанавливающий размеры доплат к должностным окладам работников с 01.01.2017, издан без соблюдения процедуры согласования с первичной профсоюзной организацией, установленной статьей 372 </w:t>
            </w:r>
            <w:r w:rsidRPr="006E17A8">
              <w:rPr>
                <w:color w:val="000000"/>
                <w:sz w:val="20"/>
                <w:szCs w:val="20"/>
              </w:rPr>
              <w:lastRenderedPageBreak/>
              <w:t xml:space="preserve">Трудового кодекса РФ, что также нарушает нормы статьи 135 Трудового кодекса РФ. </w:t>
            </w:r>
          </w:p>
          <w:p w:rsidR="006806E2" w:rsidRDefault="006E17A8" w:rsidP="00704B81">
            <w:pPr>
              <w:jc w:val="both"/>
              <w:rPr>
                <w:color w:val="000000"/>
                <w:sz w:val="20"/>
                <w:szCs w:val="20"/>
              </w:rPr>
            </w:pPr>
            <w:r w:rsidRPr="006E17A8">
              <w:rPr>
                <w:color w:val="000000"/>
                <w:sz w:val="20"/>
                <w:szCs w:val="20"/>
              </w:rPr>
              <w:t>По отдельным договорам, заключенным ГОБУЗ «Мурманская городская детская поликлиника № 1» (далее – ГОБУЗ «МГДП № 1») в целях проведения текущих и капитальных ремонтов в 2017 – 2018 годах, установлены нарушения их условий, которые привели к неправомерному расходованию средств субсидии на иные цели, предоставленной из областного бюджета, в сумме 33 664,78 рублей.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6E17A8" w:rsidRPr="006E17A8" w:rsidRDefault="006E17A8" w:rsidP="00704B81">
            <w:pPr>
              <w:jc w:val="both"/>
              <w:rPr>
                <w:color w:val="000000"/>
                <w:sz w:val="20"/>
                <w:szCs w:val="20"/>
              </w:rPr>
            </w:pPr>
            <w:r w:rsidRPr="006E17A8">
              <w:rPr>
                <w:color w:val="000000"/>
                <w:sz w:val="20"/>
                <w:szCs w:val="20"/>
              </w:rPr>
              <w:lastRenderedPageBreak/>
              <w:t xml:space="preserve">Письмом КСП МО от 24.01.2019 предложено устранить несоответствие локального нормативного правового акта нормам трудового законодательства, а также рассмотреть вопрос о возврате в </w:t>
            </w:r>
            <w:r w:rsidRPr="006E17A8">
              <w:rPr>
                <w:color w:val="000000"/>
                <w:sz w:val="20"/>
                <w:szCs w:val="20"/>
              </w:rPr>
              <w:lastRenderedPageBreak/>
              <w:t>областной бюджет неправомерно направленных ГОБУЗ «МГДП № 1» на оплату работ без документального подтверждения и фактически не выполненных работ в сумме 33 664,78 рублей.</w:t>
            </w:r>
          </w:p>
          <w:p w:rsidR="006806E2" w:rsidRDefault="006806E2" w:rsidP="00704B81">
            <w:pPr>
              <w:jc w:val="both"/>
              <w:rPr>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806E2" w:rsidRDefault="006E17A8" w:rsidP="00704B81">
            <w:pPr>
              <w:jc w:val="center"/>
              <w:rPr>
                <w:color w:val="000000"/>
                <w:sz w:val="20"/>
                <w:szCs w:val="20"/>
              </w:rPr>
            </w:pPr>
            <w:r w:rsidRPr="007B5816">
              <w:rPr>
                <w:color w:val="000000"/>
                <w:sz w:val="20"/>
                <w:szCs w:val="20"/>
              </w:rPr>
              <w:lastRenderedPageBreak/>
              <w:t>ГОБУЗ «Мурманская городская детская поликлиника № 1»</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6806E2" w:rsidRDefault="00AB3700" w:rsidP="00704B81">
            <w:pPr>
              <w:jc w:val="both"/>
              <w:rPr>
                <w:color w:val="000000"/>
                <w:sz w:val="20"/>
                <w:szCs w:val="20"/>
              </w:rPr>
            </w:pPr>
            <w:r>
              <w:rPr>
                <w:color w:val="000000"/>
                <w:sz w:val="20"/>
                <w:szCs w:val="20"/>
              </w:rPr>
              <w:t>Предложения рассмотрены, приняты к сведению</w:t>
            </w:r>
          </w:p>
        </w:tc>
      </w:tr>
      <w:tr w:rsidR="006806E2" w:rsidTr="00685AAC">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6E17A8" w:rsidRPr="006E17A8" w:rsidRDefault="006E17A8" w:rsidP="00704B81">
            <w:pPr>
              <w:pStyle w:val="aff4"/>
              <w:ind w:firstLine="0"/>
              <w:rPr>
                <w:color w:val="000000"/>
                <w:sz w:val="20"/>
                <w:szCs w:val="20"/>
              </w:rPr>
            </w:pPr>
            <w:r w:rsidRPr="006E17A8">
              <w:rPr>
                <w:color w:val="000000"/>
                <w:sz w:val="20"/>
                <w:szCs w:val="20"/>
              </w:rPr>
              <w:t xml:space="preserve">При отсутствии у ГОБУЗ «МГДП № 1» государственного задания на оказание государственной услуги по выдаче (отпуску) специальных питательных смесей кормящим матерям и детям в возрасте до трех лет, а соответственно, и при отсутствии финансового обеспечения за счет средств областного бюджета выполнения государственного задания, неполученные доходы ГОБУЗ «МГДП № 1» за проверяемый период </w:t>
            </w:r>
            <w:proofErr w:type="spellStart"/>
            <w:r w:rsidRPr="006E17A8">
              <w:rPr>
                <w:color w:val="000000"/>
                <w:sz w:val="20"/>
                <w:szCs w:val="20"/>
              </w:rPr>
              <w:t>расчетно</w:t>
            </w:r>
            <w:proofErr w:type="spellEnd"/>
            <w:r w:rsidRPr="006E17A8">
              <w:rPr>
                <w:color w:val="000000"/>
                <w:sz w:val="20"/>
                <w:szCs w:val="20"/>
              </w:rPr>
              <w:t xml:space="preserve"> в минимальном размере составили 853,7 тыс. рублей.</w:t>
            </w:r>
          </w:p>
          <w:p w:rsidR="006806E2" w:rsidRDefault="006E17A8" w:rsidP="00704B81">
            <w:pPr>
              <w:jc w:val="both"/>
              <w:rPr>
                <w:color w:val="000000"/>
                <w:sz w:val="20"/>
                <w:szCs w:val="20"/>
              </w:rPr>
            </w:pPr>
            <w:r>
              <w:rPr>
                <w:color w:val="000000"/>
                <w:sz w:val="20"/>
                <w:szCs w:val="20"/>
              </w:rPr>
              <w:t>О</w:t>
            </w:r>
            <w:r w:rsidRPr="006E17A8">
              <w:rPr>
                <w:color w:val="000000"/>
                <w:sz w:val="20"/>
                <w:szCs w:val="20"/>
              </w:rPr>
              <w:t>тмечено неэкономное расходования средств ОМС (</w:t>
            </w:r>
            <w:proofErr w:type="spellStart"/>
            <w:r w:rsidRPr="006E17A8">
              <w:rPr>
                <w:color w:val="000000"/>
                <w:sz w:val="20"/>
                <w:szCs w:val="20"/>
              </w:rPr>
              <w:t>расчетно</w:t>
            </w:r>
            <w:proofErr w:type="spellEnd"/>
            <w:r w:rsidRPr="006E17A8">
              <w:rPr>
                <w:color w:val="000000"/>
                <w:sz w:val="20"/>
                <w:szCs w:val="20"/>
              </w:rPr>
              <w:t xml:space="preserve"> в сумме 68,2 тыс. рублей)</w:t>
            </w:r>
            <w:r w:rsidR="000615EB">
              <w:rPr>
                <w:color w:val="000000"/>
                <w:sz w:val="20"/>
                <w:szCs w:val="20"/>
              </w:rPr>
              <w:t xml:space="preserve"> при о</w:t>
            </w:r>
            <w:r w:rsidR="000615EB" w:rsidRPr="006E17A8">
              <w:rPr>
                <w:color w:val="000000"/>
                <w:sz w:val="20"/>
                <w:szCs w:val="20"/>
              </w:rPr>
              <w:t>существлени</w:t>
            </w:r>
            <w:r w:rsidR="000615EB">
              <w:rPr>
                <w:color w:val="000000"/>
                <w:sz w:val="20"/>
                <w:szCs w:val="20"/>
              </w:rPr>
              <w:t>и</w:t>
            </w:r>
            <w:r w:rsidR="000615EB" w:rsidRPr="006E17A8">
              <w:rPr>
                <w:color w:val="000000"/>
                <w:sz w:val="20"/>
                <w:szCs w:val="20"/>
              </w:rPr>
              <w:t xml:space="preserve"> закупок при проведении совместных аукционов</w:t>
            </w:r>
            <w:r w:rsidRPr="006E17A8">
              <w:rPr>
                <w:color w:val="000000"/>
                <w:sz w:val="20"/>
                <w:szCs w:val="20"/>
              </w:rPr>
              <w:t xml:space="preserve">, что не соответствует принципу эффективности использования бюджетных средств, установленному статьей 34 Бюджетного кодекса РФ. </w:t>
            </w:r>
          </w:p>
        </w:tc>
        <w:tc>
          <w:tcPr>
            <w:tcW w:w="3969" w:type="dxa"/>
            <w:tcBorders>
              <w:top w:val="single" w:sz="4" w:space="0" w:color="auto"/>
              <w:left w:val="nil"/>
              <w:bottom w:val="single" w:sz="4" w:space="0" w:color="auto"/>
              <w:right w:val="single" w:sz="4" w:space="0" w:color="auto"/>
            </w:tcBorders>
            <w:shd w:val="clear" w:color="auto" w:fill="auto"/>
            <w:hideMark/>
          </w:tcPr>
          <w:p w:rsidR="000615EB" w:rsidRDefault="006E17A8" w:rsidP="00704B81">
            <w:pPr>
              <w:pStyle w:val="aff4"/>
              <w:ind w:firstLine="0"/>
              <w:rPr>
                <w:color w:val="000000"/>
                <w:sz w:val="20"/>
                <w:szCs w:val="20"/>
              </w:rPr>
            </w:pPr>
            <w:r w:rsidRPr="006E17A8">
              <w:rPr>
                <w:color w:val="000000"/>
                <w:sz w:val="20"/>
                <w:szCs w:val="20"/>
              </w:rPr>
              <w:t xml:space="preserve">Письмом КСП МО от </w:t>
            </w:r>
            <w:r>
              <w:rPr>
                <w:color w:val="000000"/>
                <w:sz w:val="20"/>
                <w:szCs w:val="20"/>
              </w:rPr>
              <w:t>24.01.2019 предложено</w:t>
            </w:r>
            <w:r w:rsidR="000615EB">
              <w:rPr>
                <w:color w:val="000000"/>
                <w:sz w:val="20"/>
                <w:szCs w:val="20"/>
              </w:rPr>
              <w:t>:</w:t>
            </w:r>
          </w:p>
          <w:p w:rsidR="000615EB" w:rsidRDefault="000615EB" w:rsidP="00704B81">
            <w:pPr>
              <w:pStyle w:val="aff4"/>
              <w:ind w:firstLine="0"/>
              <w:rPr>
                <w:color w:val="000000"/>
                <w:sz w:val="20"/>
                <w:szCs w:val="20"/>
              </w:rPr>
            </w:pPr>
            <w:r>
              <w:rPr>
                <w:color w:val="000000"/>
                <w:sz w:val="20"/>
                <w:szCs w:val="20"/>
              </w:rPr>
              <w:t>-</w:t>
            </w:r>
            <w:r w:rsidR="006E17A8">
              <w:rPr>
                <w:color w:val="000000"/>
                <w:sz w:val="20"/>
                <w:szCs w:val="20"/>
              </w:rPr>
              <w:t xml:space="preserve"> </w:t>
            </w:r>
            <w:r w:rsidR="006E17A8" w:rsidRPr="000615EB">
              <w:rPr>
                <w:color w:val="000000"/>
                <w:sz w:val="20"/>
                <w:szCs w:val="20"/>
              </w:rPr>
              <w:t>рассмотреть вопрос о внесении изменений в Отраслевой региональный перечень государственных работ, выполняемых государственными учреждениями, подведомственными Министерству здравоохранения Мурманской области, в качестве основных видов, утвержденный приказом Минздрава МО от 10.01.2018 № 7 (в редакции от 21.02.2018), а также рассмотреть вопросы об утверждении государственных заданий для медицинских организаций Мурманской области фактически оказывающих услуги по выдаче (отпуску) специальных питательных смесей с внесением необходимых изменений в уставные документы данных организаций и предоставлением им необходимого финансирования за счет средств областного бюджета</w:t>
            </w:r>
            <w:r>
              <w:rPr>
                <w:color w:val="000000"/>
                <w:sz w:val="20"/>
                <w:szCs w:val="20"/>
              </w:rPr>
              <w:t>;</w:t>
            </w:r>
          </w:p>
          <w:p w:rsidR="006806E2" w:rsidRDefault="000615EB" w:rsidP="00704B81">
            <w:pPr>
              <w:jc w:val="both"/>
              <w:rPr>
                <w:color w:val="000000"/>
                <w:sz w:val="20"/>
                <w:szCs w:val="20"/>
              </w:rPr>
            </w:pPr>
            <w:r>
              <w:rPr>
                <w:color w:val="000000"/>
                <w:sz w:val="20"/>
                <w:szCs w:val="20"/>
              </w:rPr>
              <w:t xml:space="preserve">- </w:t>
            </w:r>
            <w:r w:rsidRPr="006E17A8">
              <w:rPr>
                <w:color w:val="000000"/>
                <w:sz w:val="20"/>
                <w:szCs w:val="20"/>
              </w:rPr>
              <w:t>рассмотреть данный вопрос и принять меры, направленные на исключение неэффективных совместных закупок товаров (работ, услуг).</w:t>
            </w:r>
          </w:p>
        </w:tc>
        <w:tc>
          <w:tcPr>
            <w:tcW w:w="1985" w:type="dxa"/>
            <w:tcBorders>
              <w:top w:val="single" w:sz="4" w:space="0" w:color="auto"/>
              <w:left w:val="nil"/>
              <w:bottom w:val="single" w:sz="4" w:space="0" w:color="auto"/>
              <w:right w:val="single" w:sz="4" w:space="0" w:color="auto"/>
            </w:tcBorders>
            <w:shd w:val="clear" w:color="auto" w:fill="auto"/>
            <w:hideMark/>
          </w:tcPr>
          <w:p w:rsidR="006806E2" w:rsidRDefault="006E17A8" w:rsidP="00704B81">
            <w:pPr>
              <w:jc w:val="center"/>
              <w:rPr>
                <w:color w:val="000000"/>
                <w:sz w:val="20"/>
                <w:szCs w:val="20"/>
              </w:rPr>
            </w:pPr>
            <w:r>
              <w:rPr>
                <w:color w:val="000000"/>
                <w:sz w:val="20"/>
                <w:szCs w:val="20"/>
              </w:rPr>
              <w:t>Министерство здравоохранения Мурманской области</w:t>
            </w:r>
          </w:p>
        </w:tc>
        <w:tc>
          <w:tcPr>
            <w:tcW w:w="3402" w:type="dxa"/>
            <w:tcBorders>
              <w:top w:val="single" w:sz="4" w:space="0" w:color="auto"/>
              <w:left w:val="nil"/>
              <w:bottom w:val="single" w:sz="4" w:space="0" w:color="auto"/>
              <w:right w:val="single" w:sz="4" w:space="0" w:color="auto"/>
            </w:tcBorders>
            <w:shd w:val="clear" w:color="auto" w:fill="auto"/>
            <w:hideMark/>
          </w:tcPr>
          <w:p w:rsidR="006806E2" w:rsidRDefault="00AB3700" w:rsidP="00704B81">
            <w:pPr>
              <w:jc w:val="both"/>
              <w:rPr>
                <w:color w:val="000000"/>
                <w:sz w:val="20"/>
                <w:szCs w:val="20"/>
              </w:rPr>
            </w:pPr>
            <w:r>
              <w:rPr>
                <w:color w:val="000000"/>
                <w:sz w:val="20"/>
                <w:szCs w:val="20"/>
              </w:rPr>
              <w:t>Предложения рассмотрены, находятся в стадии проработки</w:t>
            </w:r>
          </w:p>
        </w:tc>
      </w:tr>
      <w:tr w:rsidR="00385B0F"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auto" w:fill="EEECE1" w:themeFill="background2"/>
          </w:tcPr>
          <w:p w:rsidR="00385B0F" w:rsidRDefault="00385B0F" w:rsidP="00385B0F">
            <w:pPr>
              <w:jc w:val="center"/>
              <w:rPr>
                <w:color w:val="000000"/>
                <w:sz w:val="20"/>
                <w:szCs w:val="20"/>
              </w:rPr>
            </w:pPr>
            <w:r w:rsidRPr="00015FB7">
              <w:rPr>
                <w:b/>
                <w:bCs/>
                <w:color w:val="000000"/>
                <w:sz w:val="20"/>
                <w:szCs w:val="20"/>
              </w:rPr>
              <w:t>Экспертиза государственной программы Мурманской области «Обеспечение общественного порядка и безопасности населения региона»</w:t>
            </w:r>
          </w:p>
        </w:tc>
      </w:tr>
      <w:tr w:rsidR="00385B0F" w:rsidTr="00385B0F">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385B0F" w:rsidRPr="006E17A8" w:rsidRDefault="00385B0F" w:rsidP="00385B0F">
            <w:pPr>
              <w:pStyle w:val="aff4"/>
              <w:ind w:firstLine="0"/>
              <w:rPr>
                <w:color w:val="000000"/>
                <w:sz w:val="20"/>
                <w:szCs w:val="20"/>
              </w:rPr>
            </w:pPr>
            <w:r>
              <w:rPr>
                <w:sz w:val="20"/>
                <w:szCs w:val="20"/>
              </w:rPr>
              <w:t>Содержательная часть государственной программы частично не соответствует требованиям «Порядка разработки, реализации и оценки эффективности государственных программ Мурманской области», утвержденного постановлением Правительства Мурманской области от 03.07.2013 № 369-ПП.</w:t>
            </w:r>
          </w:p>
        </w:tc>
        <w:tc>
          <w:tcPr>
            <w:tcW w:w="3969" w:type="dxa"/>
            <w:tcBorders>
              <w:top w:val="single" w:sz="4" w:space="0" w:color="auto"/>
              <w:left w:val="nil"/>
              <w:bottom w:val="single" w:sz="4" w:space="0" w:color="auto"/>
              <w:right w:val="single" w:sz="4" w:space="0" w:color="auto"/>
            </w:tcBorders>
            <w:shd w:val="clear" w:color="auto" w:fill="auto"/>
          </w:tcPr>
          <w:p w:rsidR="00385B0F" w:rsidRDefault="00385B0F" w:rsidP="00385B0F">
            <w:pPr>
              <w:jc w:val="both"/>
              <w:rPr>
                <w:sz w:val="20"/>
                <w:szCs w:val="20"/>
              </w:rPr>
            </w:pPr>
            <w:r>
              <w:rPr>
                <w:sz w:val="20"/>
                <w:szCs w:val="20"/>
              </w:rPr>
              <w:t xml:space="preserve"> - рассмотреть вопрос о внесении изменений в Государственную программу Мурманской области "Обеспечение общественного порядка и безопасности населения региона" в части приведения в соответствие с требованиями "Порядка разработки, реализации и оценки эффективности государственных программ Мурманской </w:t>
            </w:r>
            <w:r>
              <w:rPr>
                <w:sz w:val="20"/>
                <w:szCs w:val="20"/>
              </w:rPr>
              <w:lastRenderedPageBreak/>
              <w:t xml:space="preserve">области от 03.07.2013 года № 369-ПП"; </w:t>
            </w:r>
            <w:r>
              <w:rPr>
                <w:sz w:val="20"/>
                <w:szCs w:val="20"/>
              </w:rPr>
              <w:br/>
              <w:t>- обратить внимание на несоблюдение установленных государственной программой сроков принятия нормативно-правовых актов, планируемых к разработке в рамках реализации мер государственного регулирования.</w:t>
            </w:r>
          </w:p>
        </w:tc>
        <w:tc>
          <w:tcPr>
            <w:tcW w:w="1985" w:type="dxa"/>
            <w:tcBorders>
              <w:top w:val="single" w:sz="4" w:space="0" w:color="auto"/>
              <w:left w:val="nil"/>
              <w:bottom w:val="single" w:sz="4" w:space="0" w:color="auto"/>
              <w:right w:val="single" w:sz="4" w:space="0" w:color="auto"/>
            </w:tcBorders>
            <w:shd w:val="clear" w:color="auto" w:fill="auto"/>
          </w:tcPr>
          <w:p w:rsidR="00385B0F" w:rsidRDefault="00385B0F" w:rsidP="00385B0F">
            <w:pPr>
              <w:jc w:val="center"/>
              <w:rPr>
                <w:color w:val="000000"/>
                <w:sz w:val="20"/>
                <w:szCs w:val="20"/>
              </w:rPr>
            </w:pPr>
            <w:r>
              <w:rPr>
                <w:sz w:val="20"/>
                <w:szCs w:val="20"/>
              </w:rPr>
              <w:lastRenderedPageBreak/>
              <w:t>Правительство Мурманской области</w:t>
            </w:r>
          </w:p>
        </w:tc>
        <w:tc>
          <w:tcPr>
            <w:tcW w:w="3402" w:type="dxa"/>
            <w:tcBorders>
              <w:top w:val="single" w:sz="4" w:space="0" w:color="auto"/>
              <w:left w:val="nil"/>
              <w:bottom w:val="single" w:sz="4" w:space="0" w:color="auto"/>
              <w:right w:val="single" w:sz="4" w:space="0" w:color="auto"/>
            </w:tcBorders>
            <w:shd w:val="clear" w:color="auto" w:fill="auto"/>
          </w:tcPr>
          <w:p w:rsidR="00385B0F" w:rsidRDefault="00385B0F" w:rsidP="00385B0F">
            <w:pPr>
              <w:jc w:val="both"/>
              <w:rPr>
                <w:color w:val="000000"/>
                <w:sz w:val="20"/>
                <w:szCs w:val="20"/>
              </w:rPr>
            </w:pPr>
            <w:r>
              <w:rPr>
                <w:color w:val="000000"/>
                <w:sz w:val="20"/>
                <w:szCs w:val="20"/>
              </w:rPr>
              <w:t>Государственная программа приведена в соответствие требованиям "Порядка разработки, реализации и оценки эффективности государственных программ Мурманской области от 03.07.2013 года № 369-ПП", целевые показатели программы откорректированы</w:t>
            </w:r>
          </w:p>
        </w:tc>
      </w:tr>
      <w:tr w:rsidR="00385B0F" w:rsidTr="00385B0F">
        <w:trPr>
          <w:trHeight w:val="505"/>
        </w:trPr>
        <w:tc>
          <w:tcPr>
            <w:tcW w:w="15197" w:type="dxa"/>
            <w:gridSpan w:val="4"/>
            <w:tcBorders>
              <w:top w:val="single" w:sz="4" w:space="0" w:color="auto"/>
              <w:left w:val="single" w:sz="4" w:space="0" w:color="auto"/>
              <w:bottom w:val="single" w:sz="4" w:space="0" w:color="auto"/>
              <w:right w:val="single" w:sz="4" w:space="0" w:color="auto"/>
            </w:tcBorders>
            <w:shd w:val="clear" w:color="auto" w:fill="EEECE1" w:themeFill="background2"/>
          </w:tcPr>
          <w:p w:rsidR="00385B0F" w:rsidRDefault="00385B0F" w:rsidP="00385B0F">
            <w:pPr>
              <w:jc w:val="center"/>
              <w:rPr>
                <w:color w:val="000000"/>
                <w:sz w:val="20"/>
                <w:szCs w:val="20"/>
              </w:rPr>
            </w:pPr>
            <w:r>
              <w:rPr>
                <w:b/>
                <w:bCs/>
                <w:sz w:val="20"/>
                <w:szCs w:val="20"/>
              </w:rPr>
              <w:t>Аудит эффективности использования средств областного бюджета на финансовое обеспечение предоставления социальных услуг поставщиками социальных услуг, включенными в реестр поставщиков социальных услуг Мурманской области и не участвующими в выполнении государственного задания, в 2015–2017 годах</w:t>
            </w:r>
          </w:p>
        </w:tc>
      </w:tr>
      <w:tr w:rsidR="00385B0F" w:rsidTr="00385B0F">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385B0F" w:rsidRPr="006E17A8" w:rsidRDefault="00385B0F" w:rsidP="00385B0F">
            <w:pPr>
              <w:pStyle w:val="aff4"/>
              <w:ind w:firstLine="0"/>
              <w:rPr>
                <w:color w:val="000000"/>
                <w:sz w:val="20"/>
                <w:szCs w:val="20"/>
              </w:rPr>
            </w:pPr>
            <w:r>
              <w:rPr>
                <w:sz w:val="20"/>
                <w:szCs w:val="20"/>
              </w:rPr>
              <w:t>Порядком выплаты компенсаций № 615-ПП не установлен срок предоставления в Министерство социального развития Мурманской области информации о перечне социальных услуг, об ожидаемом объеме социальных услуг, а также о затратах, необходимых для их оказания.</w:t>
            </w:r>
          </w:p>
        </w:tc>
        <w:tc>
          <w:tcPr>
            <w:tcW w:w="3969" w:type="dxa"/>
            <w:tcBorders>
              <w:top w:val="single" w:sz="4" w:space="0" w:color="auto"/>
              <w:left w:val="nil"/>
              <w:bottom w:val="single" w:sz="4" w:space="0" w:color="auto"/>
              <w:right w:val="single" w:sz="4" w:space="0" w:color="auto"/>
            </w:tcBorders>
            <w:shd w:val="clear" w:color="auto" w:fill="auto"/>
          </w:tcPr>
          <w:p w:rsidR="00385B0F" w:rsidRPr="006E17A8" w:rsidRDefault="00385B0F" w:rsidP="00385B0F">
            <w:pPr>
              <w:pStyle w:val="aff4"/>
              <w:ind w:firstLine="0"/>
              <w:rPr>
                <w:color w:val="000000"/>
                <w:sz w:val="20"/>
                <w:szCs w:val="20"/>
              </w:rPr>
            </w:pPr>
            <w:r>
              <w:rPr>
                <w:sz w:val="20"/>
                <w:szCs w:val="20"/>
              </w:rPr>
              <w:t>Рассмотреть вопрос о внесении изменений в Порядок определения размера и выплаты компенсации поставщикам социальных услуг, в части установления срока предоставления в Министерство социального развития Мурманской области информации о перечне социальных услуг, об ожидаемом объеме социальных услуг, а также о затратах, необходимых для их оказания.</w:t>
            </w:r>
          </w:p>
        </w:tc>
        <w:tc>
          <w:tcPr>
            <w:tcW w:w="1985" w:type="dxa"/>
            <w:tcBorders>
              <w:top w:val="single" w:sz="4" w:space="0" w:color="auto"/>
              <w:left w:val="nil"/>
              <w:bottom w:val="single" w:sz="4" w:space="0" w:color="auto"/>
              <w:right w:val="single" w:sz="4" w:space="0" w:color="auto"/>
            </w:tcBorders>
            <w:shd w:val="clear" w:color="auto" w:fill="auto"/>
          </w:tcPr>
          <w:p w:rsidR="00385B0F" w:rsidRDefault="00385B0F" w:rsidP="00385B0F">
            <w:pPr>
              <w:jc w:val="center"/>
              <w:rPr>
                <w:color w:val="000000"/>
                <w:sz w:val="20"/>
                <w:szCs w:val="20"/>
              </w:rPr>
            </w:pPr>
            <w:r>
              <w:rPr>
                <w:sz w:val="20"/>
                <w:szCs w:val="20"/>
              </w:rPr>
              <w:t>Правительство Мурманской области</w:t>
            </w:r>
          </w:p>
        </w:tc>
        <w:tc>
          <w:tcPr>
            <w:tcW w:w="3402" w:type="dxa"/>
            <w:tcBorders>
              <w:top w:val="single" w:sz="4" w:space="0" w:color="auto"/>
              <w:left w:val="nil"/>
              <w:bottom w:val="single" w:sz="4" w:space="0" w:color="auto"/>
              <w:right w:val="single" w:sz="4" w:space="0" w:color="auto"/>
            </w:tcBorders>
            <w:shd w:val="clear" w:color="auto" w:fill="auto"/>
          </w:tcPr>
          <w:p w:rsidR="00385B0F" w:rsidRDefault="00385B0F" w:rsidP="00385B0F">
            <w:pPr>
              <w:jc w:val="both"/>
              <w:rPr>
                <w:color w:val="000000"/>
                <w:sz w:val="20"/>
                <w:szCs w:val="20"/>
              </w:rPr>
            </w:pPr>
            <w:r>
              <w:rPr>
                <w:color w:val="000000"/>
                <w:sz w:val="20"/>
                <w:szCs w:val="20"/>
              </w:rPr>
              <w:t>Министерством разрабатывается проект постановления Правительства Мурманской области о внесении изменений в Порядок, предусматривающий:</w:t>
            </w:r>
            <w:r>
              <w:rPr>
                <w:color w:val="000000"/>
                <w:sz w:val="20"/>
                <w:szCs w:val="20"/>
              </w:rPr>
              <w:br/>
              <w:t>1. Исключение из перечня документов, предоставляемых поставщиками, претендующими на получение субсидии, информации о перечне социальных услуг, об ожидаемом объеме социальных услуг, затратах, необходимых для их оказания, и списка получателей социальных услуг;</w:t>
            </w:r>
          </w:p>
          <w:p w:rsidR="00385B0F" w:rsidRDefault="00385B0F" w:rsidP="00385B0F">
            <w:pPr>
              <w:jc w:val="both"/>
              <w:rPr>
                <w:color w:val="000000"/>
                <w:sz w:val="20"/>
                <w:szCs w:val="20"/>
              </w:rPr>
            </w:pPr>
            <w:r>
              <w:rPr>
                <w:color w:val="000000"/>
                <w:sz w:val="20"/>
                <w:szCs w:val="20"/>
              </w:rPr>
              <w:t>2. Уточнение условий предоставления субсидии, а также требований к оформлению документов</w:t>
            </w:r>
          </w:p>
        </w:tc>
      </w:tr>
      <w:tr w:rsidR="00385B0F" w:rsidTr="00385B0F">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385B0F" w:rsidRPr="006E17A8" w:rsidRDefault="00385B0F" w:rsidP="00385B0F">
            <w:pPr>
              <w:pStyle w:val="aff4"/>
              <w:ind w:firstLine="0"/>
              <w:rPr>
                <w:color w:val="000000"/>
                <w:sz w:val="20"/>
                <w:szCs w:val="20"/>
              </w:rPr>
            </w:pPr>
            <w:r>
              <w:rPr>
                <w:sz w:val="20"/>
                <w:szCs w:val="20"/>
              </w:rPr>
              <w:t>В исследуемом периоде в большинстве случаев фактические затраты поставщиков социальных услуг, получивших субсидии из областного бюджета, меньше расчетного размера затрат, определяемого исходя из подушевого норматива финансирования социальной услуги.</w:t>
            </w:r>
          </w:p>
        </w:tc>
        <w:tc>
          <w:tcPr>
            <w:tcW w:w="3969" w:type="dxa"/>
            <w:tcBorders>
              <w:top w:val="single" w:sz="4" w:space="0" w:color="auto"/>
              <w:left w:val="nil"/>
              <w:bottom w:val="single" w:sz="4" w:space="0" w:color="auto"/>
              <w:right w:val="single" w:sz="4" w:space="0" w:color="auto"/>
            </w:tcBorders>
            <w:shd w:val="clear" w:color="auto" w:fill="auto"/>
          </w:tcPr>
          <w:p w:rsidR="00385B0F" w:rsidRPr="006E17A8" w:rsidRDefault="00385B0F" w:rsidP="00385B0F">
            <w:pPr>
              <w:pStyle w:val="aff4"/>
              <w:ind w:firstLine="0"/>
              <w:rPr>
                <w:color w:val="000000"/>
                <w:sz w:val="20"/>
                <w:szCs w:val="20"/>
              </w:rPr>
            </w:pPr>
            <w:r>
              <w:rPr>
                <w:sz w:val="20"/>
                <w:szCs w:val="20"/>
              </w:rPr>
              <w:t>Рассмотреть вопрос о внесении изменений в Порядок определения подушевых нормативов финансирования социальных услуг, утвержденный приказом Министерства социального развития Мурманской области от 24.12.2015 № 653, с учетом доступа негосударственных организаций к предоставлению услуг в социальной сфере и в целях соблюдения принципа эффективности использования бюджетных средств, установленного статьей 34 Бюджетного кодекса РФ.</w:t>
            </w:r>
          </w:p>
        </w:tc>
        <w:tc>
          <w:tcPr>
            <w:tcW w:w="1985" w:type="dxa"/>
            <w:tcBorders>
              <w:top w:val="single" w:sz="4" w:space="0" w:color="auto"/>
              <w:left w:val="nil"/>
              <w:bottom w:val="single" w:sz="4" w:space="0" w:color="auto"/>
              <w:right w:val="single" w:sz="4" w:space="0" w:color="auto"/>
            </w:tcBorders>
            <w:shd w:val="clear" w:color="auto" w:fill="auto"/>
          </w:tcPr>
          <w:p w:rsidR="00385B0F" w:rsidRDefault="00385B0F" w:rsidP="00385B0F">
            <w:pPr>
              <w:jc w:val="center"/>
              <w:rPr>
                <w:color w:val="000000"/>
                <w:sz w:val="20"/>
                <w:szCs w:val="20"/>
              </w:rPr>
            </w:pPr>
            <w:r>
              <w:rPr>
                <w:sz w:val="20"/>
                <w:szCs w:val="20"/>
              </w:rPr>
              <w:t>Министерство социального развития Мурманской области</w:t>
            </w:r>
          </w:p>
        </w:tc>
        <w:tc>
          <w:tcPr>
            <w:tcW w:w="3402" w:type="dxa"/>
            <w:tcBorders>
              <w:top w:val="single" w:sz="4" w:space="0" w:color="auto"/>
              <w:left w:val="nil"/>
              <w:bottom w:val="single" w:sz="4" w:space="0" w:color="auto"/>
              <w:right w:val="single" w:sz="4" w:space="0" w:color="auto"/>
            </w:tcBorders>
            <w:shd w:val="clear" w:color="auto" w:fill="auto"/>
          </w:tcPr>
          <w:p w:rsidR="00385B0F" w:rsidRDefault="00385B0F" w:rsidP="00385B0F">
            <w:pPr>
              <w:jc w:val="both"/>
              <w:rPr>
                <w:color w:val="000000"/>
                <w:sz w:val="20"/>
                <w:szCs w:val="20"/>
              </w:rPr>
            </w:pPr>
            <w:r>
              <w:rPr>
                <w:color w:val="000000"/>
                <w:sz w:val="20"/>
                <w:szCs w:val="20"/>
              </w:rPr>
              <w:t xml:space="preserve">В целях принятия решения о внесении изменений в Порядок определения подушевых нормативов финансирования социальных услуг, утвержденный приказом Министерства от 24.12.2015 № 653 (далее - Порядок), учитывающих расходы негосударственных поставщиков по предоставлению услуг в социальной сфере, Министерством проводится анализ фактических и расчетных размеров затрат государственных и негосударственных поставщиков социальных услуг за период 2017-2018 гг. По итогам проделанной </w:t>
            </w:r>
            <w:r>
              <w:rPr>
                <w:color w:val="000000"/>
                <w:sz w:val="20"/>
                <w:szCs w:val="20"/>
              </w:rPr>
              <w:lastRenderedPageBreak/>
              <w:t>работы в Порядок будут внесены соответствующие изменения</w:t>
            </w:r>
          </w:p>
        </w:tc>
      </w:tr>
      <w:tr w:rsidR="00A938DA" w:rsidTr="00A938DA">
        <w:trPr>
          <w:trHeight w:val="531"/>
        </w:trPr>
        <w:tc>
          <w:tcPr>
            <w:tcW w:w="15197" w:type="dxa"/>
            <w:gridSpan w:val="4"/>
            <w:tcBorders>
              <w:top w:val="single" w:sz="4" w:space="0" w:color="auto"/>
              <w:left w:val="single" w:sz="4" w:space="0" w:color="auto"/>
              <w:bottom w:val="single" w:sz="4" w:space="0" w:color="auto"/>
              <w:right w:val="single" w:sz="4" w:space="0" w:color="auto"/>
            </w:tcBorders>
            <w:shd w:val="clear" w:color="auto" w:fill="EEECE1" w:themeFill="background2"/>
          </w:tcPr>
          <w:p w:rsidR="00A938DA" w:rsidRDefault="00A938DA" w:rsidP="00A938DA">
            <w:pPr>
              <w:jc w:val="center"/>
              <w:rPr>
                <w:color w:val="000000"/>
                <w:sz w:val="20"/>
                <w:szCs w:val="20"/>
              </w:rPr>
            </w:pPr>
            <w:r w:rsidRPr="00015FB7">
              <w:rPr>
                <w:b/>
                <w:bCs/>
                <w:sz w:val="20"/>
                <w:szCs w:val="20"/>
              </w:rPr>
              <w:lastRenderedPageBreak/>
              <w:t>Анализ и оценка расходов на финансирование и материально-техническое обеспечение деятельности мировых судей в 2012 – 2017 годах и текущем периоде 2018 года (параллельно со Счетной палатой Российской Федерации)</w:t>
            </w:r>
          </w:p>
        </w:tc>
      </w:tr>
      <w:tr w:rsidR="00A938DA" w:rsidTr="00655EF6">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A938DA" w:rsidRPr="006E17A8" w:rsidRDefault="00A938DA" w:rsidP="00385B0F">
            <w:pPr>
              <w:pStyle w:val="aff4"/>
              <w:ind w:firstLine="0"/>
              <w:rPr>
                <w:color w:val="000000"/>
                <w:sz w:val="20"/>
                <w:szCs w:val="20"/>
              </w:rPr>
            </w:pPr>
            <w:r>
              <w:rPr>
                <w:sz w:val="20"/>
                <w:szCs w:val="20"/>
              </w:rPr>
              <w:t>Нормативными правовыми актами Мурманской области не предусмотрено обеспечение мантиями мировых судей за счет средств областного бюджета.</w:t>
            </w:r>
          </w:p>
        </w:tc>
        <w:tc>
          <w:tcPr>
            <w:tcW w:w="3969" w:type="dxa"/>
            <w:tcBorders>
              <w:top w:val="single" w:sz="4" w:space="0" w:color="auto"/>
              <w:left w:val="nil"/>
              <w:bottom w:val="single" w:sz="4" w:space="0" w:color="auto"/>
              <w:right w:val="single" w:sz="4" w:space="0" w:color="auto"/>
            </w:tcBorders>
            <w:shd w:val="clear" w:color="auto" w:fill="auto"/>
          </w:tcPr>
          <w:p w:rsidR="00A938DA" w:rsidRDefault="00A938DA" w:rsidP="00A938DA">
            <w:pPr>
              <w:jc w:val="both"/>
              <w:rPr>
                <w:sz w:val="20"/>
                <w:szCs w:val="20"/>
              </w:rPr>
            </w:pPr>
            <w:r>
              <w:rPr>
                <w:sz w:val="20"/>
                <w:szCs w:val="20"/>
              </w:rPr>
              <w:t>Рассмотреть вопросы:</w:t>
            </w:r>
          </w:p>
          <w:p w:rsidR="00A938DA" w:rsidRPr="006E17A8" w:rsidRDefault="00A938DA" w:rsidP="00A938DA">
            <w:pPr>
              <w:pStyle w:val="aff4"/>
              <w:ind w:firstLine="0"/>
              <w:rPr>
                <w:color w:val="000000"/>
                <w:sz w:val="20"/>
                <w:szCs w:val="20"/>
              </w:rPr>
            </w:pPr>
            <w:r>
              <w:rPr>
                <w:sz w:val="20"/>
                <w:szCs w:val="20"/>
              </w:rPr>
              <w:t>- об установлении порядка обеспечения мантиями мировых судей в Мурманской области за счет средств областного бюджета;</w:t>
            </w:r>
          </w:p>
        </w:tc>
        <w:tc>
          <w:tcPr>
            <w:tcW w:w="1985" w:type="dxa"/>
            <w:vMerge w:val="restart"/>
            <w:tcBorders>
              <w:top w:val="single" w:sz="4" w:space="0" w:color="auto"/>
              <w:left w:val="nil"/>
              <w:right w:val="single" w:sz="4" w:space="0" w:color="auto"/>
            </w:tcBorders>
            <w:shd w:val="clear" w:color="auto" w:fill="auto"/>
          </w:tcPr>
          <w:p w:rsidR="00A938DA" w:rsidRDefault="00A938DA" w:rsidP="00385B0F">
            <w:pPr>
              <w:jc w:val="center"/>
              <w:rPr>
                <w:color w:val="000000"/>
                <w:sz w:val="20"/>
                <w:szCs w:val="20"/>
              </w:rPr>
            </w:pPr>
            <w:r>
              <w:rPr>
                <w:sz w:val="20"/>
                <w:szCs w:val="20"/>
              </w:rPr>
              <w:t>Правительство Мурманской области</w:t>
            </w:r>
          </w:p>
        </w:tc>
        <w:tc>
          <w:tcPr>
            <w:tcW w:w="3402" w:type="dxa"/>
            <w:tcBorders>
              <w:top w:val="single" w:sz="4" w:space="0" w:color="auto"/>
              <w:left w:val="nil"/>
              <w:bottom w:val="single" w:sz="4" w:space="0" w:color="auto"/>
              <w:right w:val="single" w:sz="4" w:space="0" w:color="auto"/>
            </w:tcBorders>
            <w:shd w:val="clear" w:color="auto" w:fill="auto"/>
          </w:tcPr>
          <w:p w:rsidR="00A938DA" w:rsidRDefault="00A938DA" w:rsidP="00385B0F">
            <w:pPr>
              <w:jc w:val="both"/>
              <w:rPr>
                <w:color w:val="000000"/>
                <w:sz w:val="20"/>
                <w:szCs w:val="20"/>
              </w:rPr>
            </w:pPr>
            <w:r>
              <w:rPr>
                <w:color w:val="000000"/>
                <w:sz w:val="20"/>
                <w:szCs w:val="20"/>
              </w:rPr>
              <w:t>08.06.2018 Мурманской областной Думой по инициативе Мурманского областного суда принят Закон № 2266-01-ЗМО «О внесении изменений в Закон Мурманской области «О мировых судьях в Мурманской области», согласно которому из Закона было исключено положение о типовых нормах обеспечения мировых судей.  Данный Закон вступает в силу с 18.07.2018</w:t>
            </w:r>
          </w:p>
        </w:tc>
      </w:tr>
      <w:tr w:rsidR="00A938DA" w:rsidTr="003A121A">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A938DA" w:rsidRDefault="00A938DA" w:rsidP="00A938DA">
            <w:pPr>
              <w:jc w:val="both"/>
              <w:rPr>
                <w:sz w:val="20"/>
                <w:szCs w:val="20"/>
              </w:rPr>
            </w:pPr>
            <w:r>
              <w:rPr>
                <w:sz w:val="20"/>
                <w:szCs w:val="20"/>
              </w:rPr>
              <w:t>Пунктом 5.6 Положения об аппарате мирового судьи Мурманской области, утвержденного постановлением Губернатора Мурманской области от 29.12.2011 № 153-ПГ, ГОКУ «ЦОСУМС» предоставлены полномочия по осуществлению контроля за деятельностью работников аппарата мирового судьи в сфере соблюдения ими установленных правил оборота материальных средств. Данное положение не соответствует норме части 1 статьи 24 Федерального закона от 12.01.1996 № 7-ФЗ «О некоммерческих организациях», согласно которой исчерпывающий перечень видов деятельности, которые казенные учреждения могут осуществлять в соответствии с целями их создания, определяется учредительными документами учреждений.</w:t>
            </w:r>
          </w:p>
          <w:p w:rsidR="00A938DA" w:rsidRPr="006E17A8" w:rsidRDefault="00A938DA" w:rsidP="00A938DA">
            <w:pPr>
              <w:pStyle w:val="aff4"/>
              <w:ind w:firstLine="0"/>
              <w:rPr>
                <w:color w:val="000000"/>
                <w:sz w:val="20"/>
                <w:szCs w:val="20"/>
              </w:rPr>
            </w:pPr>
            <w:r>
              <w:rPr>
                <w:sz w:val="20"/>
                <w:szCs w:val="20"/>
              </w:rPr>
              <w:t>Кроме того, работники аппарата мирового судьи являются государственными гражданскими служащими Мурманской области, соответственно наделение казенного учреждения полномочиями по осуществлению контроля за деятельностью работников исполнительного органа государственной власти противоречит нормам раздела XI «Материальная ответственность сторон трудового договора» ТК РФ.</w:t>
            </w:r>
          </w:p>
        </w:tc>
        <w:tc>
          <w:tcPr>
            <w:tcW w:w="3969" w:type="dxa"/>
            <w:tcBorders>
              <w:top w:val="single" w:sz="4" w:space="0" w:color="auto"/>
              <w:left w:val="nil"/>
              <w:bottom w:val="single" w:sz="4" w:space="0" w:color="auto"/>
              <w:right w:val="single" w:sz="4" w:space="0" w:color="auto"/>
            </w:tcBorders>
            <w:shd w:val="clear" w:color="auto" w:fill="auto"/>
          </w:tcPr>
          <w:p w:rsidR="00A938DA" w:rsidRPr="006E17A8" w:rsidRDefault="00A938DA" w:rsidP="00385B0F">
            <w:pPr>
              <w:pStyle w:val="aff4"/>
              <w:ind w:firstLine="0"/>
              <w:rPr>
                <w:color w:val="000000"/>
                <w:sz w:val="20"/>
                <w:szCs w:val="20"/>
              </w:rPr>
            </w:pPr>
            <w:r>
              <w:rPr>
                <w:sz w:val="20"/>
                <w:szCs w:val="20"/>
              </w:rPr>
              <w:t>- о внесении изменений в Положение об аппарате мирового судьи Мурманской области, утвержденное постановлением Губернатора Мурманской области от 29 декабря 2011 года № 153-ПГ, в части исключения из полномочий государственного областного учреждения функций контроля за деятельностью работников аппарата мирового судьи.</w:t>
            </w:r>
          </w:p>
        </w:tc>
        <w:tc>
          <w:tcPr>
            <w:tcW w:w="1985" w:type="dxa"/>
            <w:vMerge/>
            <w:tcBorders>
              <w:left w:val="nil"/>
              <w:bottom w:val="single" w:sz="4" w:space="0" w:color="auto"/>
              <w:right w:val="single" w:sz="4" w:space="0" w:color="auto"/>
            </w:tcBorders>
            <w:shd w:val="clear" w:color="auto" w:fill="auto"/>
          </w:tcPr>
          <w:p w:rsidR="00A938DA" w:rsidRDefault="00A938DA" w:rsidP="00385B0F">
            <w:pPr>
              <w:jc w:val="center"/>
              <w:rPr>
                <w:color w:val="000000"/>
                <w:sz w:val="20"/>
                <w:szCs w:val="20"/>
              </w:rPr>
            </w:pPr>
          </w:p>
        </w:tc>
        <w:tc>
          <w:tcPr>
            <w:tcW w:w="3402" w:type="dxa"/>
            <w:tcBorders>
              <w:top w:val="single" w:sz="4" w:space="0" w:color="auto"/>
              <w:left w:val="nil"/>
              <w:bottom w:val="single" w:sz="4" w:space="0" w:color="auto"/>
              <w:right w:val="single" w:sz="4" w:space="0" w:color="auto"/>
            </w:tcBorders>
            <w:shd w:val="clear" w:color="auto" w:fill="auto"/>
          </w:tcPr>
          <w:p w:rsidR="00A938DA" w:rsidRDefault="00A938DA" w:rsidP="00385B0F">
            <w:pPr>
              <w:jc w:val="both"/>
              <w:rPr>
                <w:color w:val="000000"/>
                <w:sz w:val="20"/>
                <w:szCs w:val="20"/>
              </w:rPr>
            </w:pPr>
            <w:r>
              <w:rPr>
                <w:color w:val="000000"/>
                <w:sz w:val="20"/>
                <w:szCs w:val="20"/>
              </w:rPr>
              <w:t>Содержание пункта 5.6 Положения об аппарате мирового судьи Мурманской области, утвержденного постановлением Губернатора Мурманской области от 29.12.2011 № 153-ПГ, об осуществлении контроля за деятельностью работников аппарата мирового судьи в сфере оборота материальных средств не является описанием нового вида деятельности ГОКУ «ЦОСУМС» либо его дополнительных полномочий, а конкретизирует положение п. 2.2.15 Устава данного учреждения по реализации переданных ему полномочий по выполнению государственной функции материально-технического обеспечения мировых судей</w:t>
            </w:r>
          </w:p>
        </w:tc>
      </w:tr>
      <w:tr w:rsidR="00A938DA" w:rsidTr="003A121A">
        <w:trPr>
          <w:trHeight w:val="300"/>
        </w:trPr>
        <w:tc>
          <w:tcPr>
            <w:tcW w:w="5841" w:type="dxa"/>
            <w:vMerge w:val="restart"/>
            <w:tcBorders>
              <w:top w:val="single" w:sz="4" w:space="0" w:color="auto"/>
              <w:left w:val="single" w:sz="4" w:space="0" w:color="auto"/>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r>
              <w:rPr>
                <w:sz w:val="20"/>
                <w:szCs w:val="20"/>
              </w:rPr>
              <w:t>Состав и комплектность организационной техники, используемой в деятельности судебных участков Мурманской области, в целом соответствует перечню технических средств, определенному Типовыми нормами обеспечения № 635-ПП, в тоже время обеспеченность ряда судебных участков до нормативных показателей не доведена.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938DA" w:rsidRDefault="00A938DA" w:rsidP="00A938DA">
            <w:pPr>
              <w:jc w:val="both"/>
              <w:rPr>
                <w:sz w:val="20"/>
                <w:szCs w:val="20"/>
              </w:rPr>
            </w:pPr>
            <w:r>
              <w:rPr>
                <w:sz w:val="20"/>
                <w:szCs w:val="20"/>
              </w:rPr>
              <w:t>Рассмотреть вопросы:</w:t>
            </w:r>
          </w:p>
          <w:p w:rsidR="00A938DA" w:rsidRPr="006E17A8" w:rsidRDefault="00A938DA" w:rsidP="00A938DA">
            <w:pPr>
              <w:pStyle w:val="aff4"/>
              <w:ind w:firstLine="0"/>
              <w:rPr>
                <w:color w:val="000000"/>
                <w:sz w:val="20"/>
                <w:szCs w:val="20"/>
              </w:rPr>
            </w:pPr>
            <w:r>
              <w:rPr>
                <w:sz w:val="20"/>
                <w:szCs w:val="20"/>
              </w:rPr>
              <w:t xml:space="preserve">- о внесении изменений в Типовые нормы обеспечения материально-техническими средствами мирового судьи и работников аппарата мирового судьи Мурманской области в целях исключения неэффективных расходов областного </w:t>
            </w:r>
            <w:r>
              <w:rPr>
                <w:sz w:val="20"/>
                <w:szCs w:val="20"/>
              </w:rPr>
              <w:lastRenderedPageBreak/>
              <w:t>бюджета, связанных с материально-техническим обеспечением судебных участков;</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Pr>
          <w:p w:rsidR="00A938DA" w:rsidRDefault="00A938DA" w:rsidP="00A938DA">
            <w:pPr>
              <w:jc w:val="center"/>
              <w:rPr>
                <w:sz w:val="20"/>
                <w:szCs w:val="20"/>
              </w:rPr>
            </w:pPr>
            <w:r>
              <w:rPr>
                <w:sz w:val="20"/>
                <w:szCs w:val="20"/>
              </w:rPr>
              <w:lastRenderedPageBreak/>
              <w:t>Министерство юстиции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938DA" w:rsidRDefault="00A938DA" w:rsidP="00A938DA">
            <w:pPr>
              <w:jc w:val="both"/>
              <w:rPr>
                <w:color w:val="000000"/>
                <w:sz w:val="20"/>
                <w:szCs w:val="20"/>
              </w:rPr>
            </w:pPr>
            <w:r>
              <w:rPr>
                <w:color w:val="000000"/>
                <w:sz w:val="20"/>
                <w:szCs w:val="20"/>
              </w:rPr>
              <w:t>Принят ЗМО №2266-01-ЗМО «О внесении изменений в Закон Мурманской области «О мировых судьях в Мурманской области» (вступ. в силу 18.07.2018). В т.ч. исключено положение о типовых нормах обеспечения мировых судей</w:t>
            </w:r>
          </w:p>
        </w:tc>
      </w:tr>
      <w:tr w:rsidR="00A938DA" w:rsidTr="003A121A">
        <w:trPr>
          <w:trHeight w:val="300"/>
        </w:trPr>
        <w:tc>
          <w:tcPr>
            <w:tcW w:w="5841" w:type="dxa"/>
            <w:vMerge/>
            <w:tcBorders>
              <w:top w:val="single" w:sz="4" w:space="0" w:color="auto"/>
              <w:left w:val="single" w:sz="4" w:space="0" w:color="auto"/>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p>
        </w:tc>
        <w:tc>
          <w:tcPr>
            <w:tcW w:w="3969" w:type="dxa"/>
            <w:tcBorders>
              <w:top w:val="single" w:sz="4" w:space="0" w:color="auto"/>
              <w:left w:val="nil"/>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r>
              <w:rPr>
                <w:sz w:val="20"/>
                <w:szCs w:val="20"/>
              </w:rPr>
              <w:t>- о принятии мер, направленных на доведение обеспеченности судебных участков мировых судей Мурманской области до нормативных показателей с учетом срока, установленного постановлением Правительства Мурманской области от 31 декабря 2010 года № 635-ПП;</w:t>
            </w:r>
          </w:p>
        </w:tc>
        <w:tc>
          <w:tcPr>
            <w:tcW w:w="1985" w:type="dxa"/>
            <w:vMerge/>
            <w:tcBorders>
              <w:top w:val="single" w:sz="4" w:space="0" w:color="auto"/>
              <w:left w:val="nil"/>
              <w:bottom w:val="single" w:sz="4" w:space="0" w:color="auto"/>
              <w:right w:val="single" w:sz="4" w:space="0" w:color="auto"/>
            </w:tcBorders>
            <w:shd w:val="clear" w:color="auto" w:fill="auto"/>
          </w:tcPr>
          <w:p w:rsidR="00A938DA" w:rsidRDefault="00A938DA" w:rsidP="00A938DA">
            <w:pPr>
              <w:jc w:val="center"/>
              <w:rPr>
                <w:color w:val="000000"/>
                <w:sz w:val="20"/>
                <w:szCs w:val="20"/>
              </w:rPr>
            </w:pPr>
          </w:p>
        </w:tc>
        <w:tc>
          <w:tcPr>
            <w:tcW w:w="3402" w:type="dxa"/>
            <w:tcBorders>
              <w:top w:val="single" w:sz="4" w:space="0" w:color="auto"/>
              <w:left w:val="nil"/>
              <w:bottom w:val="single" w:sz="4" w:space="0" w:color="auto"/>
              <w:right w:val="single" w:sz="4" w:space="0" w:color="auto"/>
            </w:tcBorders>
            <w:shd w:val="clear" w:color="auto" w:fill="auto"/>
          </w:tcPr>
          <w:p w:rsidR="00A938DA" w:rsidRDefault="00A938DA" w:rsidP="00A938DA">
            <w:pPr>
              <w:jc w:val="both"/>
              <w:rPr>
                <w:color w:val="000000"/>
                <w:sz w:val="20"/>
                <w:szCs w:val="20"/>
              </w:rPr>
            </w:pPr>
            <w:r>
              <w:rPr>
                <w:color w:val="000000"/>
                <w:sz w:val="20"/>
                <w:szCs w:val="20"/>
              </w:rPr>
              <w:t>Залы судебных заседаний всех судебных участков Мурманской области обеспечены государственной символикой.</w:t>
            </w:r>
            <w:r>
              <w:rPr>
                <w:color w:val="000000"/>
                <w:sz w:val="20"/>
                <w:szCs w:val="20"/>
              </w:rPr>
              <w:br/>
              <w:t>Оснащение судебных участков оргтехникой осуществлялось ГОКУ «ЦОСУМС» с учетом фактической потребности по письменным заявкам</w:t>
            </w:r>
          </w:p>
        </w:tc>
      </w:tr>
      <w:tr w:rsidR="00A938DA" w:rsidTr="00655EF6">
        <w:trPr>
          <w:trHeight w:val="300"/>
        </w:trPr>
        <w:tc>
          <w:tcPr>
            <w:tcW w:w="5841" w:type="dxa"/>
            <w:vMerge w:val="restart"/>
            <w:tcBorders>
              <w:top w:val="single" w:sz="4" w:space="0" w:color="auto"/>
              <w:left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r>
              <w:rPr>
                <w:sz w:val="20"/>
                <w:szCs w:val="20"/>
              </w:rPr>
              <w:t>Обеспечение работников аппарата мировых судей Мурманской области техническими средствами (персональные компьютеры, оргтехника и т.п.) для исполнения должностных обязанностей осуществляется не Министерством юстиции Мурманской области, а ГОКУ «ЦОСУМС» путем передачи имущества в безвозмездное пользование. Договоры безвозмездного пользования имуществом заключены ГОКУ «ЦОСУМС» (Ссудодатель) с физическими лицами (Ссудополучатель).</w:t>
            </w:r>
            <w:r>
              <w:rPr>
                <w:sz w:val="20"/>
                <w:szCs w:val="20"/>
              </w:rPr>
              <w:br/>
              <w:t>«Положением о порядке оформления передачи в безвозмездное пользование государственного имущества Мурманской области», утвержденным постановлением Правительства Мурманской области от 18.06.2004 № 203-ПП, указанный случай предоставления в безвозмездное пользование имущества Мурманской области, закрепленного на праве оперативного управления за казенным учреждением, не предусмотрен.</w:t>
            </w:r>
          </w:p>
        </w:tc>
        <w:tc>
          <w:tcPr>
            <w:tcW w:w="3969" w:type="dxa"/>
            <w:tcBorders>
              <w:top w:val="single" w:sz="4" w:space="0" w:color="auto"/>
              <w:left w:val="nil"/>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r>
              <w:rPr>
                <w:sz w:val="20"/>
                <w:szCs w:val="20"/>
              </w:rPr>
              <w:t>- о принятии мер, направленных на соблюдение законодательства в части обеспечения государственных гражданских служащих структурного подразделения Министерства юстиции Мурманской области – аппарата мировых судей Мурманской области «оборудованием, инструментами, технической документацией и иными средствами, необходимыми для исполнения ими трудовых обязанностей» с учетом норм о материальной ответственности сторон трудового договора.</w:t>
            </w:r>
          </w:p>
        </w:tc>
        <w:tc>
          <w:tcPr>
            <w:tcW w:w="1985" w:type="dxa"/>
            <w:vMerge w:val="restart"/>
            <w:tcBorders>
              <w:top w:val="single" w:sz="4" w:space="0" w:color="auto"/>
              <w:left w:val="nil"/>
              <w:right w:val="single" w:sz="4" w:space="0" w:color="auto"/>
            </w:tcBorders>
            <w:shd w:val="clear" w:color="auto" w:fill="auto"/>
          </w:tcPr>
          <w:p w:rsidR="00A938DA" w:rsidRDefault="00A938DA" w:rsidP="00A938DA">
            <w:pPr>
              <w:jc w:val="center"/>
              <w:rPr>
                <w:color w:val="000000"/>
                <w:sz w:val="20"/>
                <w:szCs w:val="20"/>
              </w:rPr>
            </w:pPr>
            <w:r>
              <w:rPr>
                <w:sz w:val="20"/>
                <w:szCs w:val="20"/>
              </w:rPr>
              <w:t>ГОКУ «Центр обеспечения судебных участков мировых судей Мурманской области»</w:t>
            </w:r>
          </w:p>
        </w:tc>
        <w:tc>
          <w:tcPr>
            <w:tcW w:w="3402" w:type="dxa"/>
            <w:vMerge w:val="restart"/>
            <w:tcBorders>
              <w:top w:val="single" w:sz="4" w:space="0" w:color="auto"/>
              <w:left w:val="nil"/>
              <w:right w:val="single" w:sz="4" w:space="0" w:color="auto"/>
            </w:tcBorders>
            <w:shd w:val="clear" w:color="auto" w:fill="auto"/>
          </w:tcPr>
          <w:p w:rsidR="00A938DA" w:rsidRDefault="00A938DA" w:rsidP="00A938DA">
            <w:pPr>
              <w:jc w:val="both"/>
              <w:rPr>
                <w:color w:val="000000"/>
                <w:sz w:val="20"/>
                <w:szCs w:val="20"/>
              </w:rPr>
            </w:pPr>
            <w:r>
              <w:rPr>
                <w:color w:val="000000"/>
                <w:sz w:val="20"/>
                <w:szCs w:val="20"/>
              </w:rPr>
              <w:t>Несмотря на то, что аппарат мирового судьи действует в рамках судебного участка как обособленное подразделение Министерства юстиции Мурманской области, а Министерство в соответствии с законодательством о государственной гражданской службе выступает представителем нанимателя для работников аппаратов мировых судей, последние не являются работниками органа исполнительной власти Мурманской области</w:t>
            </w:r>
          </w:p>
        </w:tc>
      </w:tr>
      <w:tr w:rsidR="00A938DA" w:rsidTr="00655EF6">
        <w:trPr>
          <w:trHeight w:val="300"/>
        </w:trPr>
        <w:tc>
          <w:tcPr>
            <w:tcW w:w="5841" w:type="dxa"/>
            <w:vMerge/>
            <w:tcBorders>
              <w:left w:val="single" w:sz="4" w:space="0" w:color="auto"/>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p>
        </w:tc>
        <w:tc>
          <w:tcPr>
            <w:tcW w:w="3969" w:type="dxa"/>
            <w:tcBorders>
              <w:top w:val="single" w:sz="4" w:space="0" w:color="auto"/>
              <w:left w:val="nil"/>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r>
              <w:rPr>
                <w:sz w:val="20"/>
                <w:szCs w:val="20"/>
              </w:rPr>
              <w:t>обеспечить соблюдение порядка распоряжения имуществом, находящимся в оперативном управлении казенного учреждения.</w:t>
            </w:r>
          </w:p>
        </w:tc>
        <w:tc>
          <w:tcPr>
            <w:tcW w:w="1985" w:type="dxa"/>
            <w:vMerge/>
            <w:tcBorders>
              <w:left w:val="nil"/>
              <w:bottom w:val="single" w:sz="4" w:space="0" w:color="auto"/>
              <w:right w:val="single" w:sz="4" w:space="0" w:color="auto"/>
            </w:tcBorders>
            <w:shd w:val="clear" w:color="auto" w:fill="auto"/>
          </w:tcPr>
          <w:p w:rsidR="00A938DA" w:rsidRDefault="00A938DA" w:rsidP="00A938DA">
            <w:pPr>
              <w:jc w:val="center"/>
              <w:rPr>
                <w:color w:val="000000"/>
                <w:sz w:val="20"/>
                <w:szCs w:val="20"/>
              </w:rPr>
            </w:pPr>
          </w:p>
        </w:tc>
        <w:tc>
          <w:tcPr>
            <w:tcW w:w="3402" w:type="dxa"/>
            <w:vMerge/>
            <w:tcBorders>
              <w:left w:val="nil"/>
              <w:bottom w:val="single" w:sz="4" w:space="0" w:color="auto"/>
              <w:right w:val="single" w:sz="4" w:space="0" w:color="auto"/>
            </w:tcBorders>
            <w:shd w:val="clear" w:color="auto" w:fill="auto"/>
          </w:tcPr>
          <w:p w:rsidR="00A938DA" w:rsidRDefault="00A938DA" w:rsidP="00A938DA">
            <w:pPr>
              <w:jc w:val="both"/>
              <w:rPr>
                <w:color w:val="000000"/>
                <w:sz w:val="20"/>
                <w:szCs w:val="20"/>
              </w:rPr>
            </w:pPr>
          </w:p>
        </w:tc>
      </w:tr>
      <w:tr w:rsidR="00A938DA" w:rsidTr="003A121A">
        <w:trPr>
          <w:trHeight w:val="535"/>
        </w:trPr>
        <w:tc>
          <w:tcPr>
            <w:tcW w:w="15197" w:type="dxa"/>
            <w:gridSpan w:val="4"/>
            <w:tcBorders>
              <w:top w:val="single" w:sz="4" w:space="0" w:color="auto"/>
              <w:left w:val="single" w:sz="4" w:space="0" w:color="auto"/>
              <w:bottom w:val="single" w:sz="4" w:space="0" w:color="auto"/>
              <w:right w:val="single" w:sz="4" w:space="0" w:color="auto"/>
            </w:tcBorders>
            <w:shd w:val="clear" w:color="auto" w:fill="EEECE1" w:themeFill="background2"/>
          </w:tcPr>
          <w:p w:rsidR="00A938DA" w:rsidRDefault="00A938DA" w:rsidP="00A938DA">
            <w:pPr>
              <w:jc w:val="center"/>
              <w:rPr>
                <w:color w:val="000000"/>
                <w:sz w:val="20"/>
                <w:szCs w:val="20"/>
              </w:rPr>
            </w:pPr>
            <w:r w:rsidRPr="00015FB7">
              <w:rPr>
                <w:b/>
                <w:bCs/>
                <w:sz w:val="20"/>
                <w:szCs w:val="20"/>
              </w:rPr>
              <w:t xml:space="preserve">Проверка эффективности расходов на финансирование и материально-техническое обеспечение деятельности мировых судей в 2016 – 2017 годах и текущем периоде 2018 года </w:t>
            </w:r>
            <w:r w:rsidRPr="00015FB7">
              <w:rPr>
                <w:b/>
                <w:sz w:val="20"/>
                <w:szCs w:val="20"/>
              </w:rPr>
              <w:t>(параллельно со Счетной палатой Российской Федерации)</w:t>
            </w:r>
          </w:p>
        </w:tc>
      </w:tr>
      <w:tr w:rsidR="00A938DA" w:rsidTr="003A121A">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r>
              <w:rPr>
                <w:sz w:val="20"/>
                <w:szCs w:val="20"/>
              </w:rPr>
              <w:t>В нарушение статьи 144 во взаимосвязи со статьей 129 Трудового кодекса РФ, пунктов 1, 2 «Положения об установлении систем оплаты труда № 243-ПП» в условия оплаты труда работников ГОКУ «ЦОСУМС», установленные «Положением об оплате труда № 62», включена выплата «материальная помощь», не являющаяся составной частью заработной платы.</w:t>
            </w:r>
          </w:p>
        </w:tc>
        <w:tc>
          <w:tcPr>
            <w:tcW w:w="3969" w:type="dxa"/>
            <w:tcBorders>
              <w:top w:val="single" w:sz="4" w:space="0" w:color="auto"/>
              <w:left w:val="nil"/>
              <w:bottom w:val="single" w:sz="4" w:space="0" w:color="auto"/>
              <w:right w:val="single" w:sz="4" w:space="0" w:color="auto"/>
            </w:tcBorders>
            <w:shd w:val="clear" w:color="auto" w:fill="auto"/>
          </w:tcPr>
          <w:p w:rsidR="00A938DA" w:rsidRDefault="00A938DA" w:rsidP="00A938DA">
            <w:pPr>
              <w:pStyle w:val="aff4"/>
              <w:ind w:firstLine="0"/>
              <w:rPr>
                <w:sz w:val="20"/>
                <w:szCs w:val="20"/>
              </w:rPr>
            </w:pPr>
            <w:r>
              <w:rPr>
                <w:sz w:val="20"/>
                <w:szCs w:val="20"/>
              </w:rPr>
              <w:t>Принять меры по:</w:t>
            </w:r>
          </w:p>
          <w:p w:rsidR="00A938DA" w:rsidRPr="006E17A8" w:rsidRDefault="00A938DA" w:rsidP="00A938DA">
            <w:pPr>
              <w:pStyle w:val="aff4"/>
              <w:ind w:firstLine="0"/>
              <w:rPr>
                <w:color w:val="000000"/>
                <w:sz w:val="20"/>
                <w:szCs w:val="20"/>
              </w:rPr>
            </w:pPr>
            <w:r>
              <w:rPr>
                <w:sz w:val="20"/>
                <w:szCs w:val="20"/>
              </w:rPr>
              <w:t xml:space="preserve">- внесению изменений в «Положение об оплате труда работников государственного областного казенного учреждения «Центр обеспечения судебных участков мировых судей Мурманской области», подведомственного Министерству юстиции Мурманской области», утвержденное приказом Министерства юстиции Мурманской области от 20.06.2016 № 62, в части исключения из условий оплаты труда выплаты, не являющейся составной частью заработной платы и не предусмотренной </w:t>
            </w:r>
            <w:r>
              <w:rPr>
                <w:sz w:val="20"/>
                <w:szCs w:val="20"/>
              </w:rPr>
              <w:lastRenderedPageBreak/>
              <w:t>системой оплаты труда работников государственных областных учреждений, установленной постановлением Правительства Мурманской области от 12.05.2014 № 243-ПП «Об оплате труда работников государственных областных бюджетных, автономных и казенных учреждений Мурманской области»;</w:t>
            </w:r>
          </w:p>
        </w:tc>
        <w:tc>
          <w:tcPr>
            <w:tcW w:w="1985" w:type="dxa"/>
            <w:vMerge w:val="restart"/>
            <w:tcBorders>
              <w:top w:val="single" w:sz="4" w:space="0" w:color="auto"/>
              <w:left w:val="nil"/>
              <w:bottom w:val="single" w:sz="4" w:space="0" w:color="auto"/>
              <w:right w:val="single" w:sz="4" w:space="0" w:color="auto"/>
            </w:tcBorders>
            <w:shd w:val="clear" w:color="auto" w:fill="auto"/>
          </w:tcPr>
          <w:p w:rsidR="00A938DA" w:rsidRDefault="00A938DA" w:rsidP="00A938DA">
            <w:pPr>
              <w:jc w:val="center"/>
              <w:rPr>
                <w:color w:val="000000"/>
                <w:sz w:val="20"/>
                <w:szCs w:val="20"/>
              </w:rPr>
            </w:pPr>
            <w:r>
              <w:rPr>
                <w:sz w:val="20"/>
                <w:szCs w:val="20"/>
              </w:rPr>
              <w:lastRenderedPageBreak/>
              <w:t>Министерство юстиции Мурманской области</w:t>
            </w:r>
          </w:p>
        </w:tc>
        <w:tc>
          <w:tcPr>
            <w:tcW w:w="3402" w:type="dxa"/>
            <w:tcBorders>
              <w:top w:val="single" w:sz="4" w:space="0" w:color="auto"/>
              <w:left w:val="nil"/>
              <w:bottom w:val="single" w:sz="4" w:space="0" w:color="auto"/>
              <w:right w:val="single" w:sz="4" w:space="0" w:color="auto"/>
            </w:tcBorders>
            <w:shd w:val="clear" w:color="auto" w:fill="auto"/>
          </w:tcPr>
          <w:p w:rsidR="00A938DA" w:rsidRDefault="00A938DA" w:rsidP="00A938DA">
            <w:pPr>
              <w:jc w:val="both"/>
              <w:rPr>
                <w:color w:val="000000"/>
                <w:sz w:val="20"/>
                <w:szCs w:val="20"/>
              </w:rPr>
            </w:pPr>
            <w:r>
              <w:rPr>
                <w:color w:val="000000"/>
                <w:sz w:val="20"/>
                <w:szCs w:val="20"/>
              </w:rPr>
              <w:t>Приказом № 133 от 24.09.2018 внесены изменения в Положение об оплате труда работников государственного областного казенного учреждения «Центр обеспечения судебных участков мировых судей Мурманской области», подведомственного Министерству юстиции Мурманской области, в части исключения из условий оплаты труда выплаты «материальная помощь»</w:t>
            </w:r>
          </w:p>
        </w:tc>
      </w:tr>
      <w:tr w:rsidR="00A938DA" w:rsidTr="00685AAC">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r>
              <w:rPr>
                <w:sz w:val="20"/>
                <w:szCs w:val="20"/>
              </w:rPr>
              <w:t>В нарушение статьи 145 Трудового кодекса РФ, пунктов 1, 2, 12 «Положения об установлении систем оплаты труда № 243-ПП» в условия оплаты труда руководителя ГОКУ «ЦОСУМС», установленные трудовым договором, включена стимулирующая выплата «материальная помощь к отпуску», которая не предусмотрена Перечнем видов выплат стимулирующего характера в областных бюджетных, автономных и казенных учреждениях, утвержденным постановлением Правительства Мурманской области от 12 мая 2014 года № 243-ПП.</w:t>
            </w:r>
          </w:p>
        </w:tc>
        <w:tc>
          <w:tcPr>
            <w:tcW w:w="3969" w:type="dxa"/>
            <w:tcBorders>
              <w:top w:val="single" w:sz="4" w:space="0" w:color="auto"/>
              <w:left w:val="nil"/>
              <w:bottom w:val="single" w:sz="4" w:space="0" w:color="auto"/>
              <w:right w:val="single" w:sz="4" w:space="0" w:color="auto"/>
            </w:tcBorders>
            <w:shd w:val="clear" w:color="auto" w:fill="auto"/>
          </w:tcPr>
          <w:p w:rsidR="00A938DA" w:rsidRDefault="00A938DA" w:rsidP="00A938DA">
            <w:pPr>
              <w:pStyle w:val="aff4"/>
              <w:ind w:firstLine="0"/>
              <w:rPr>
                <w:sz w:val="20"/>
                <w:szCs w:val="20"/>
              </w:rPr>
            </w:pPr>
            <w:r>
              <w:rPr>
                <w:sz w:val="20"/>
                <w:szCs w:val="20"/>
              </w:rPr>
              <w:t>Принять меры по:</w:t>
            </w:r>
          </w:p>
          <w:p w:rsidR="00A938DA" w:rsidRPr="006E17A8" w:rsidRDefault="00A938DA" w:rsidP="00A938DA">
            <w:pPr>
              <w:pStyle w:val="aff4"/>
              <w:ind w:firstLine="0"/>
              <w:rPr>
                <w:color w:val="000000"/>
                <w:sz w:val="20"/>
                <w:szCs w:val="20"/>
              </w:rPr>
            </w:pPr>
            <w:r>
              <w:rPr>
                <w:sz w:val="20"/>
                <w:szCs w:val="20"/>
              </w:rPr>
              <w:t>- внесению изменений в трудовой договор, заключенный с руководителем ГОКУ «ЦОСУМС», в части исключения из перечня стимулирующих выплат выплаты «материальная помощь к отпуску», которая не предусмотрена Перечнем видов выплат стимулирующего характера в государственных областных бюджетных, автономных и казенных учреждениях, утвержденным постановлением Правительства Мурманской области от 12.05.2014 № 243-ПП.</w:t>
            </w:r>
          </w:p>
        </w:tc>
        <w:tc>
          <w:tcPr>
            <w:tcW w:w="1985" w:type="dxa"/>
            <w:vMerge/>
            <w:tcBorders>
              <w:top w:val="single" w:sz="4" w:space="0" w:color="auto"/>
              <w:left w:val="nil"/>
              <w:bottom w:val="single" w:sz="4" w:space="0" w:color="auto"/>
              <w:right w:val="single" w:sz="4" w:space="0" w:color="auto"/>
            </w:tcBorders>
            <w:shd w:val="clear" w:color="auto" w:fill="auto"/>
          </w:tcPr>
          <w:p w:rsidR="00A938DA" w:rsidRDefault="00A938DA" w:rsidP="00A938DA">
            <w:pPr>
              <w:jc w:val="center"/>
              <w:rPr>
                <w:color w:val="000000"/>
                <w:sz w:val="20"/>
                <w:szCs w:val="20"/>
              </w:rPr>
            </w:pPr>
          </w:p>
        </w:tc>
        <w:tc>
          <w:tcPr>
            <w:tcW w:w="3402" w:type="dxa"/>
            <w:tcBorders>
              <w:top w:val="single" w:sz="4" w:space="0" w:color="auto"/>
              <w:left w:val="nil"/>
              <w:bottom w:val="single" w:sz="4" w:space="0" w:color="auto"/>
              <w:right w:val="single" w:sz="4" w:space="0" w:color="auto"/>
            </w:tcBorders>
            <w:shd w:val="clear" w:color="auto" w:fill="auto"/>
          </w:tcPr>
          <w:p w:rsidR="00A938DA" w:rsidRDefault="00A938DA" w:rsidP="00A938DA">
            <w:pPr>
              <w:jc w:val="both"/>
              <w:rPr>
                <w:color w:val="000000"/>
                <w:sz w:val="20"/>
                <w:szCs w:val="20"/>
              </w:rPr>
            </w:pPr>
            <w:r>
              <w:rPr>
                <w:color w:val="000000"/>
                <w:sz w:val="20"/>
                <w:szCs w:val="20"/>
              </w:rPr>
              <w:t>Дополнительным соглашением к трудовому договору № 1 от 09.02.2018 руководителя государственного областного казенного учреждения «Центр обеспечения судебных участков мировых судей Мурманской области» от 20.09.2018 исключена стимулирующая выплата «материальная помощь к отпуску»</w:t>
            </w:r>
          </w:p>
        </w:tc>
      </w:tr>
      <w:tr w:rsidR="00A938DA" w:rsidTr="00685AAC">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r>
              <w:rPr>
                <w:sz w:val="20"/>
                <w:szCs w:val="20"/>
              </w:rPr>
              <w:t>В ГОКУ «ЦОСУМС» не принят локальный нормативный акт о размерах и условиях осуществления выплат стимулирующего характера с учетом показателей и критериев оценки эффективности труда работников, чем не соблюдены требования пункта 7 «Положения об установлении систем оплаты труда № 243-ПП» и пункта 5.19 «Положения об оплате труда № 62».</w:t>
            </w:r>
          </w:p>
        </w:tc>
        <w:tc>
          <w:tcPr>
            <w:tcW w:w="3969" w:type="dxa"/>
            <w:tcBorders>
              <w:top w:val="single" w:sz="4" w:space="0" w:color="auto"/>
              <w:left w:val="nil"/>
              <w:bottom w:val="single" w:sz="4" w:space="0" w:color="auto"/>
              <w:right w:val="single" w:sz="4" w:space="0" w:color="auto"/>
            </w:tcBorders>
            <w:shd w:val="clear" w:color="auto" w:fill="auto"/>
          </w:tcPr>
          <w:p w:rsidR="00CC6B3B" w:rsidRDefault="00CC6B3B" w:rsidP="00A938DA">
            <w:pPr>
              <w:pStyle w:val="aff4"/>
              <w:ind w:firstLine="0"/>
              <w:rPr>
                <w:sz w:val="20"/>
                <w:szCs w:val="20"/>
              </w:rPr>
            </w:pPr>
            <w:r>
              <w:rPr>
                <w:sz w:val="20"/>
                <w:szCs w:val="20"/>
              </w:rPr>
              <w:t>Принять меры по:</w:t>
            </w:r>
          </w:p>
          <w:p w:rsidR="00A938DA" w:rsidRPr="006E17A8" w:rsidRDefault="00CC6B3B" w:rsidP="00A938DA">
            <w:pPr>
              <w:pStyle w:val="aff4"/>
              <w:ind w:firstLine="0"/>
              <w:rPr>
                <w:color w:val="000000"/>
                <w:sz w:val="20"/>
                <w:szCs w:val="20"/>
              </w:rPr>
            </w:pPr>
            <w:r>
              <w:rPr>
                <w:sz w:val="20"/>
                <w:szCs w:val="20"/>
              </w:rPr>
              <w:t>- соблюдению требований Положения об установлении систем оплаты труда работников государственных областных бюджетных, автономных и казенных учреждений, утвержденного постановлением Правительства Мурманской области от 12 мая 2014 года № 243-ПП, в части принятия локального нормативного акта об установлении размеров и условий применения выплат стимулирующего характера с учетом показателей и критериев оценки эффективности труда работников учреждения;</w:t>
            </w:r>
          </w:p>
        </w:tc>
        <w:tc>
          <w:tcPr>
            <w:tcW w:w="1985" w:type="dxa"/>
            <w:vMerge w:val="restart"/>
            <w:tcBorders>
              <w:top w:val="single" w:sz="4" w:space="0" w:color="auto"/>
              <w:left w:val="nil"/>
              <w:bottom w:val="single" w:sz="4" w:space="0" w:color="auto"/>
              <w:right w:val="single" w:sz="4" w:space="0" w:color="auto"/>
            </w:tcBorders>
            <w:shd w:val="clear" w:color="auto" w:fill="auto"/>
          </w:tcPr>
          <w:p w:rsidR="00A938DA" w:rsidRDefault="00A938DA" w:rsidP="00A938DA">
            <w:pPr>
              <w:jc w:val="center"/>
              <w:rPr>
                <w:color w:val="000000"/>
                <w:sz w:val="20"/>
                <w:szCs w:val="20"/>
              </w:rPr>
            </w:pPr>
            <w:r>
              <w:rPr>
                <w:sz w:val="20"/>
                <w:szCs w:val="20"/>
              </w:rPr>
              <w:t>ГОКУ «Центр обеспечения судебных участков мировых судей Мурманской области»</w:t>
            </w:r>
          </w:p>
        </w:tc>
        <w:tc>
          <w:tcPr>
            <w:tcW w:w="3402" w:type="dxa"/>
            <w:tcBorders>
              <w:top w:val="single" w:sz="4" w:space="0" w:color="auto"/>
              <w:left w:val="nil"/>
              <w:bottom w:val="single" w:sz="4" w:space="0" w:color="auto"/>
              <w:right w:val="single" w:sz="4" w:space="0" w:color="auto"/>
            </w:tcBorders>
            <w:shd w:val="clear" w:color="auto" w:fill="auto"/>
          </w:tcPr>
          <w:p w:rsidR="00A938DA" w:rsidRDefault="00CC6B3B" w:rsidP="00A938DA">
            <w:pPr>
              <w:jc w:val="both"/>
              <w:rPr>
                <w:color w:val="000000"/>
                <w:sz w:val="20"/>
                <w:szCs w:val="20"/>
              </w:rPr>
            </w:pPr>
            <w:r>
              <w:rPr>
                <w:color w:val="000000"/>
                <w:sz w:val="20"/>
                <w:szCs w:val="20"/>
              </w:rPr>
              <w:t>В целях соблюдения требований Положения об установлении систем оплаты труда работников государственных областных бюджетных, автономных и казенных учреждений, утвержденного постановлением Правительства Мурманской области от 12.05.2014г. №243-ПП, в учреждении издан приказ от 03.08.2018г. №90-к «О выплатах стимулирующего характера», который утвердил Положение о выплатах стимулирующего характера, виды стимулирующих надбавок, показатели и критерии оценки эффективности деятельности работников учреждения</w:t>
            </w:r>
          </w:p>
        </w:tc>
      </w:tr>
      <w:tr w:rsidR="00A938DA" w:rsidTr="00685AAC">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r>
              <w:rPr>
                <w:sz w:val="20"/>
                <w:szCs w:val="20"/>
              </w:rPr>
              <w:t xml:space="preserve">Перечень должностей работников с ненормированным рабочим днем, продолжительность ежегодного оплачиваемого отпуска работникам за ненормированный рабочий день, утвержденные приказом руководителя Учреждения от 09.02.2012 № 04-К, не </w:t>
            </w:r>
            <w:r>
              <w:rPr>
                <w:sz w:val="20"/>
                <w:szCs w:val="20"/>
              </w:rPr>
              <w:lastRenderedPageBreak/>
              <w:t>приведены в соответствие с перечнем должностей, определенных действующим штатным расписанием.</w:t>
            </w:r>
          </w:p>
        </w:tc>
        <w:tc>
          <w:tcPr>
            <w:tcW w:w="3969" w:type="dxa"/>
            <w:tcBorders>
              <w:top w:val="single" w:sz="4" w:space="0" w:color="auto"/>
              <w:left w:val="nil"/>
              <w:bottom w:val="single" w:sz="4" w:space="0" w:color="auto"/>
              <w:right w:val="single" w:sz="4" w:space="0" w:color="auto"/>
            </w:tcBorders>
            <w:shd w:val="clear" w:color="auto" w:fill="auto"/>
          </w:tcPr>
          <w:p w:rsidR="00CC6B3B" w:rsidRDefault="00CC6B3B" w:rsidP="00A938DA">
            <w:pPr>
              <w:pStyle w:val="aff4"/>
              <w:ind w:firstLine="0"/>
              <w:rPr>
                <w:sz w:val="20"/>
                <w:szCs w:val="20"/>
              </w:rPr>
            </w:pPr>
            <w:r>
              <w:rPr>
                <w:sz w:val="20"/>
                <w:szCs w:val="20"/>
              </w:rPr>
              <w:lastRenderedPageBreak/>
              <w:t>Принять меры по:</w:t>
            </w:r>
          </w:p>
          <w:p w:rsidR="00A938DA" w:rsidRPr="006E17A8" w:rsidRDefault="00CC6B3B" w:rsidP="00A938DA">
            <w:pPr>
              <w:pStyle w:val="aff4"/>
              <w:ind w:firstLine="0"/>
              <w:rPr>
                <w:color w:val="000000"/>
                <w:sz w:val="20"/>
                <w:szCs w:val="20"/>
              </w:rPr>
            </w:pPr>
            <w:r>
              <w:rPr>
                <w:sz w:val="20"/>
                <w:szCs w:val="20"/>
              </w:rPr>
              <w:t xml:space="preserve">- внесению изменений в перечень должностей работников с ненормированным рабочим днем в </w:t>
            </w:r>
            <w:r>
              <w:rPr>
                <w:sz w:val="20"/>
                <w:szCs w:val="20"/>
              </w:rPr>
              <w:lastRenderedPageBreak/>
              <w:t>соответствии с перечнем должностей, определенных действующим штатным расписанием;</w:t>
            </w:r>
          </w:p>
        </w:tc>
        <w:tc>
          <w:tcPr>
            <w:tcW w:w="1985" w:type="dxa"/>
            <w:vMerge/>
            <w:tcBorders>
              <w:top w:val="single" w:sz="4" w:space="0" w:color="auto"/>
              <w:left w:val="nil"/>
              <w:bottom w:val="single" w:sz="4" w:space="0" w:color="auto"/>
              <w:right w:val="single" w:sz="4" w:space="0" w:color="auto"/>
            </w:tcBorders>
            <w:shd w:val="clear" w:color="auto" w:fill="auto"/>
          </w:tcPr>
          <w:p w:rsidR="00A938DA" w:rsidRDefault="00A938DA" w:rsidP="00A938DA">
            <w:pPr>
              <w:jc w:val="center"/>
              <w:rPr>
                <w:color w:val="000000"/>
                <w:sz w:val="20"/>
                <w:szCs w:val="20"/>
              </w:rPr>
            </w:pPr>
          </w:p>
        </w:tc>
        <w:tc>
          <w:tcPr>
            <w:tcW w:w="3402" w:type="dxa"/>
            <w:tcBorders>
              <w:top w:val="single" w:sz="4" w:space="0" w:color="auto"/>
              <w:left w:val="nil"/>
              <w:bottom w:val="single" w:sz="4" w:space="0" w:color="auto"/>
              <w:right w:val="single" w:sz="4" w:space="0" w:color="auto"/>
            </w:tcBorders>
            <w:shd w:val="clear" w:color="auto" w:fill="auto"/>
          </w:tcPr>
          <w:p w:rsidR="00A938DA" w:rsidRDefault="00CC6B3B" w:rsidP="00A938DA">
            <w:pPr>
              <w:jc w:val="both"/>
              <w:rPr>
                <w:color w:val="000000"/>
                <w:sz w:val="20"/>
                <w:szCs w:val="20"/>
              </w:rPr>
            </w:pPr>
            <w:r>
              <w:rPr>
                <w:color w:val="000000"/>
                <w:sz w:val="20"/>
                <w:szCs w:val="20"/>
              </w:rPr>
              <w:t xml:space="preserve">Издан приказ от 31.07.2018г. № 83-к «О продолжительности ежегодных дополнительных оплачиваемых отпусков», который утвердил </w:t>
            </w:r>
            <w:r>
              <w:rPr>
                <w:color w:val="000000"/>
                <w:sz w:val="20"/>
                <w:szCs w:val="20"/>
              </w:rPr>
              <w:lastRenderedPageBreak/>
              <w:t>Перечень должностей работников учреждения (согласно действующему штатному расписанию) с ненормированным рабочим днем и его продолжительность</w:t>
            </w:r>
          </w:p>
        </w:tc>
      </w:tr>
      <w:tr w:rsidR="00A938DA" w:rsidTr="00685AAC">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A938DA" w:rsidRPr="006E17A8" w:rsidRDefault="00A938DA" w:rsidP="00A938DA">
            <w:pPr>
              <w:pStyle w:val="aff4"/>
              <w:ind w:firstLine="0"/>
              <w:rPr>
                <w:color w:val="000000"/>
                <w:sz w:val="20"/>
                <w:szCs w:val="20"/>
              </w:rPr>
            </w:pPr>
            <w:r>
              <w:rPr>
                <w:sz w:val="20"/>
                <w:szCs w:val="20"/>
              </w:rPr>
              <w:lastRenderedPageBreak/>
              <w:t>Работнику Учреждения начислена заработная плата за неотработанное время (один день). Общая сумма неправомерных расходов за счет средств областного бюджета составила 2,3 тыс. рублей.</w:t>
            </w:r>
          </w:p>
        </w:tc>
        <w:tc>
          <w:tcPr>
            <w:tcW w:w="3969" w:type="dxa"/>
            <w:tcBorders>
              <w:top w:val="single" w:sz="4" w:space="0" w:color="auto"/>
              <w:left w:val="nil"/>
              <w:bottom w:val="single" w:sz="4" w:space="0" w:color="auto"/>
              <w:right w:val="single" w:sz="4" w:space="0" w:color="auto"/>
            </w:tcBorders>
            <w:shd w:val="clear" w:color="auto" w:fill="auto"/>
          </w:tcPr>
          <w:p w:rsidR="00CC6B3B" w:rsidRDefault="00CC6B3B" w:rsidP="00A938DA">
            <w:pPr>
              <w:pStyle w:val="aff4"/>
              <w:ind w:firstLine="0"/>
              <w:rPr>
                <w:sz w:val="20"/>
                <w:szCs w:val="20"/>
              </w:rPr>
            </w:pPr>
            <w:r>
              <w:rPr>
                <w:sz w:val="20"/>
                <w:szCs w:val="20"/>
              </w:rPr>
              <w:t>Принять меры по:</w:t>
            </w:r>
          </w:p>
          <w:p w:rsidR="00A938DA" w:rsidRPr="006E17A8" w:rsidRDefault="00CC6B3B" w:rsidP="00A938DA">
            <w:pPr>
              <w:pStyle w:val="aff4"/>
              <w:ind w:firstLine="0"/>
              <w:rPr>
                <w:color w:val="000000"/>
                <w:sz w:val="20"/>
                <w:szCs w:val="20"/>
              </w:rPr>
            </w:pPr>
            <w:r>
              <w:rPr>
                <w:sz w:val="20"/>
                <w:szCs w:val="20"/>
              </w:rPr>
              <w:t>- восстановлению в доход областного бюджета средств в сумме 2,3 тыс. рублей, выплаченных работнику учреждения за неотработанное время, и привлечению к ответственности должностных лиц, виновных в допущенном нарушении.</w:t>
            </w:r>
          </w:p>
        </w:tc>
        <w:tc>
          <w:tcPr>
            <w:tcW w:w="1985" w:type="dxa"/>
            <w:vMerge/>
            <w:tcBorders>
              <w:top w:val="single" w:sz="4" w:space="0" w:color="auto"/>
              <w:left w:val="nil"/>
              <w:bottom w:val="single" w:sz="4" w:space="0" w:color="auto"/>
              <w:right w:val="single" w:sz="4" w:space="0" w:color="auto"/>
            </w:tcBorders>
            <w:shd w:val="clear" w:color="auto" w:fill="auto"/>
          </w:tcPr>
          <w:p w:rsidR="00A938DA" w:rsidRDefault="00A938DA" w:rsidP="00A938DA">
            <w:pPr>
              <w:jc w:val="center"/>
              <w:rPr>
                <w:color w:val="000000"/>
                <w:sz w:val="20"/>
                <w:szCs w:val="20"/>
              </w:rPr>
            </w:pPr>
          </w:p>
        </w:tc>
        <w:tc>
          <w:tcPr>
            <w:tcW w:w="3402" w:type="dxa"/>
            <w:tcBorders>
              <w:top w:val="single" w:sz="4" w:space="0" w:color="auto"/>
              <w:left w:val="nil"/>
              <w:bottom w:val="single" w:sz="4" w:space="0" w:color="auto"/>
              <w:right w:val="single" w:sz="4" w:space="0" w:color="auto"/>
            </w:tcBorders>
            <w:shd w:val="clear" w:color="auto" w:fill="auto"/>
          </w:tcPr>
          <w:p w:rsidR="00A938DA" w:rsidRDefault="00CC6B3B" w:rsidP="00A938DA">
            <w:pPr>
              <w:jc w:val="both"/>
              <w:rPr>
                <w:color w:val="000000"/>
                <w:sz w:val="20"/>
                <w:szCs w:val="20"/>
              </w:rPr>
            </w:pPr>
            <w:r>
              <w:rPr>
                <w:color w:val="000000"/>
                <w:sz w:val="20"/>
                <w:szCs w:val="20"/>
              </w:rPr>
              <w:t>В доход областного бюджета перечислены денежные средства в размере 2 314,16 рублей (платежное поручение от 10.09.2018г. №527880) за излишнее перечисление заработной платы работнику учреждения</w:t>
            </w:r>
          </w:p>
        </w:tc>
      </w:tr>
      <w:tr w:rsidR="00CC6B3B" w:rsidTr="00CC6B3B">
        <w:trPr>
          <w:trHeight w:val="1449"/>
        </w:trPr>
        <w:tc>
          <w:tcPr>
            <w:tcW w:w="15197" w:type="dxa"/>
            <w:gridSpan w:val="4"/>
            <w:tcBorders>
              <w:top w:val="single" w:sz="4" w:space="0" w:color="auto"/>
              <w:left w:val="single" w:sz="4" w:space="0" w:color="auto"/>
              <w:bottom w:val="single" w:sz="4" w:space="0" w:color="auto"/>
              <w:right w:val="single" w:sz="4" w:space="0" w:color="auto"/>
            </w:tcBorders>
            <w:shd w:val="clear" w:color="auto" w:fill="EEECE1" w:themeFill="background2"/>
          </w:tcPr>
          <w:p w:rsidR="00CC6B3B" w:rsidRDefault="00CC6B3B" w:rsidP="00CC6B3B">
            <w:pPr>
              <w:jc w:val="center"/>
              <w:rPr>
                <w:color w:val="000000"/>
                <w:sz w:val="20"/>
                <w:szCs w:val="20"/>
              </w:rPr>
            </w:pPr>
            <w:r>
              <w:rPr>
                <w:b/>
                <w:bCs/>
                <w:sz w:val="20"/>
                <w:szCs w:val="20"/>
              </w:rPr>
              <w:t>Проверка законности и результативности (эффективности и экономности) использования средств областного бюджета, предоставленных муниципальному образованию город Мурманск в 2016 - 2017 годах и первом полугодии 2018 года в виде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осуществление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пользования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w:t>
            </w:r>
          </w:p>
        </w:tc>
      </w:tr>
      <w:tr w:rsidR="00232F50" w:rsidTr="00685AAC">
        <w:trPr>
          <w:trHeight w:val="265"/>
        </w:trPr>
        <w:tc>
          <w:tcPr>
            <w:tcW w:w="5841" w:type="dxa"/>
            <w:tcBorders>
              <w:top w:val="single" w:sz="4" w:space="0" w:color="auto"/>
              <w:left w:val="single" w:sz="4" w:space="0" w:color="auto"/>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r>
              <w:rPr>
                <w:sz w:val="20"/>
                <w:szCs w:val="20"/>
              </w:rPr>
              <w:t>По итогам 2016 и 2017 годов количество приобретенных и отнесенных к специализированному жилищному фонду жилых помещений (квартир) для обеспечения детей-сирот превысило количество жилых помещений (квартир), в отношении которых изданы постановления администрации города Мурманска о предоставлении их детям-сиротам.</w:t>
            </w:r>
            <w:r>
              <w:rPr>
                <w:sz w:val="20"/>
                <w:szCs w:val="20"/>
              </w:rPr>
              <w:br/>
              <w:t>Приобретение жилых помещений (квартир) в количестве, превышающем потребность для исполнения в текущем финансовом году расходных обязательств муниципального образования, повлекло безрезультатные расходы средств областного бюджета в отчетных 2016 и 2017 годах и в соответствии со статьей 34 Бюджетного кодекса РФ является неэффективным использованием бюджетных средств.</w:t>
            </w:r>
          </w:p>
        </w:tc>
        <w:tc>
          <w:tcPr>
            <w:tcW w:w="3969" w:type="dxa"/>
            <w:tcBorders>
              <w:top w:val="single" w:sz="4" w:space="0" w:color="auto"/>
              <w:left w:val="nil"/>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r>
              <w:rPr>
                <w:sz w:val="20"/>
                <w:szCs w:val="20"/>
              </w:rPr>
              <w:t>В целях соблюдения принципа эффективности использования бюджетных средств рассмотреть вопросы об установлении:</w:t>
            </w:r>
            <w:r>
              <w:rPr>
                <w:sz w:val="20"/>
                <w:szCs w:val="20"/>
              </w:rPr>
              <w:br/>
              <w:t>- условия предоставления (расходования) межбюджетных трансфертов, предоставляемых бюджетам муниципальных районов (городских округов) в виде субвенций на предоставление жилых помещений детям-сиротам, предусматривающего недопущение превышения количества приобретаемых жилых помещений над их фактической потребностью для исполнения государственных полномочий в текущем финансовом году;</w:t>
            </w:r>
          </w:p>
        </w:tc>
        <w:tc>
          <w:tcPr>
            <w:tcW w:w="1985" w:type="dxa"/>
            <w:vMerge w:val="restart"/>
            <w:tcBorders>
              <w:top w:val="single" w:sz="4" w:space="0" w:color="auto"/>
              <w:left w:val="nil"/>
              <w:bottom w:val="single" w:sz="4" w:space="0" w:color="auto"/>
              <w:right w:val="single" w:sz="4" w:space="0" w:color="auto"/>
            </w:tcBorders>
            <w:shd w:val="clear" w:color="auto" w:fill="auto"/>
          </w:tcPr>
          <w:p w:rsidR="00232F50" w:rsidRDefault="00232F50" w:rsidP="00A938DA">
            <w:pPr>
              <w:jc w:val="center"/>
              <w:rPr>
                <w:color w:val="000000"/>
                <w:sz w:val="20"/>
                <w:szCs w:val="20"/>
              </w:rPr>
            </w:pPr>
            <w:r>
              <w:rPr>
                <w:sz w:val="20"/>
                <w:szCs w:val="20"/>
              </w:rPr>
              <w:t>Правительство Мурманской области</w:t>
            </w:r>
          </w:p>
        </w:tc>
        <w:tc>
          <w:tcPr>
            <w:tcW w:w="3402" w:type="dxa"/>
            <w:vMerge w:val="restart"/>
            <w:tcBorders>
              <w:top w:val="single" w:sz="4" w:space="0" w:color="auto"/>
              <w:left w:val="nil"/>
              <w:bottom w:val="single" w:sz="4" w:space="0" w:color="auto"/>
              <w:right w:val="single" w:sz="4" w:space="0" w:color="auto"/>
            </w:tcBorders>
            <w:shd w:val="clear" w:color="auto" w:fill="auto"/>
          </w:tcPr>
          <w:p w:rsidR="00232F50" w:rsidRDefault="00232F50" w:rsidP="00A938DA">
            <w:pPr>
              <w:jc w:val="both"/>
              <w:rPr>
                <w:color w:val="000000"/>
                <w:sz w:val="20"/>
                <w:szCs w:val="20"/>
              </w:rPr>
            </w:pPr>
            <w:r>
              <w:rPr>
                <w:color w:val="000000"/>
                <w:sz w:val="20"/>
                <w:szCs w:val="20"/>
              </w:rPr>
              <w:t xml:space="preserve">До направления отчета о деятельности КСП МО ответ не поступал </w:t>
            </w:r>
          </w:p>
        </w:tc>
      </w:tr>
      <w:tr w:rsidR="00232F50" w:rsidTr="00685AAC">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r>
              <w:rPr>
                <w:sz w:val="20"/>
                <w:szCs w:val="20"/>
              </w:rPr>
              <w:t xml:space="preserve">«Правилами расходования субвенций на предоставление жилых помещений № 67-ПП» установлена предельная дата для направления предложений об изменении объема субвенций – 15 июля. Порядок и иные сроки,  представления органами местного самоуправления муниципальных районов (городских округов) в Министерство образования и науки Мурманской области предложений об изменении (в том числе уменьшении) объема субвенций на предоставление жилых помещений детям-сиротам в </w:t>
            </w:r>
            <w:r>
              <w:rPr>
                <w:sz w:val="20"/>
                <w:szCs w:val="20"/>
              </w:rPr>
              <w:lastRenderedPageBreak/>
              <w:t>случае изменения потребности в количестве жилых помещений, необходимых для исполнения государственных полномочий в текущем финансовом году «Правилами расходования субвенций на предоставление жилых помещений № 67-ПП»,  не предусмотрены.</w:t>
            </w:r>
          </w:p>
        </w:tc>
        <w:tc>
          <w:tcPr>
            <w:tcW w:w="3969" w:type="dxa"/>
            <w:tcBorders>
              <w:top w:val="single" w:sz="4" w:space="0" w:color="auto"/>
              <w:left w:val="nil"/>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r>
              <w:rPr>
                <w:sz w:val="20"/>
                <w:szCs w:val="20"/>
              </w:rPr>
              <w:lastRenderedPageBreak/>
              <w:t>В целях соблюдения принципа эффективности использования бюджетных средств рассмотреть вопросы об установлении:</w:t>
            </w:r>
            <w:r>
              <w:rPr>
                <w:sz w:val="20"/>
                <w:szCs w:val="20"/>
              </w:rPr>
              <w:br/>
              <w:t xml:space="preserve">- порядка и сроков представления органами местного самоуправления муниципальных районов (городских округов) в Министерство образования и науки </w:t>
            </w:r>
            <w:r>
              <w:rPr>
                <w:sz w:val="20"/>
                <w:szCs w:val="20"/>
              </w:rPr>
              <w:lastRenderedPageBreak/>
              <w:t>Мурманской области предложений об изменении объема субвенций на предоставление жилых помещений детям-сиротам в случае изменения потребности в количестве жилых помещений, необходимых для исполнения государственных полномочий в текущем финансовом году;</w:t>
            </w:r>
          </w:p>
        </w:tc>
        <w:tc>
          <w:tcPr>
            <w:tcW w:w="1985" w:type="dxa"/>
            <w:vMerge/>
            <w:tcBorders>
              <w:top w:val="single" w:sz="4" w:space="0" w:color="auto"/>
              <w:left w:val="nil"/>
              <w:bottom w:val="single" w:sz="4" w:space="0" w:color="auto"/>
              <w:right w:val="single" w:sz="4" w:space="0" w:color="auto"/>
            </w:tcBorders>
            <w:shd w:val="clear" w:color="auto" w:fill="auto"/>
          </w:tcPr>
          <w:p w:rsidR="00232F50" w:rsidRDefault="00232F50" w:rsidP="00A938DA">
            <w:pPr>
              <w:jc w:val="center"/>
              <w:rPr>
                <w:color w:val="000000"/>
                <w:sz w:val="20"/>
                <w:szCs w:val="20"/>
              </w:rPr>
            </w:pPr>
          </w:p>
        </w:tc>
        <w:tc>
          <w:tcPr>
            <w:tcW w:w="3402" w:type="dxa"/>
            <w:vMerge/>
            <w:tcBorders>
              <w:top w:val="single" w:sz="4" w:space="0" w:color="auto"/>
              <w:left w:val="nil"/>
              <w:bottom w:val="single" w:sz="4" w:space="0" w:color="auto"/>
              <w:right w:val="single" w:sz="4" w:space="0" w:color="auto"/>
            </w:tcBorders>
            <w:shd w:val="clear" w:color="auto" w:fill="auto"/>
          </w:tcPr>
          <w:p w:rsidR="00232F50" w:rsidRDefault="00232F50" w:rsidP="00A938DA">
            <w:pPr>
              <w:jc w:val="both"/>
              <w:rPr>
                <w:color w:val="000000"/>
                <w:sz w:val="20"/>
                <w:szCs w:val="20"/>
              </w:rPr>
            </w:pPr>
          </w:p>
        </w:tc>
      </w:tr>
      <w:tr w:rsidR="00232F50" w:rsidTr="00685AAC">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r>
              <w:rPr>
                <w:sz w:val="20"/>
                <w:szCs w:val="20"/>
              </w:rPr>
              <w:t>В Мурманской области не определен  порядок  и источники финансового обеспечения расходов, возникающих при осуществлении муниципальными образованиями переданных государственных полномочий, связанных с формированием, управлением и содержанием специализированного жилищного фонда для детей-сирот (затраты на административные расходы, внесение платы за жилое помещение и коммунальные услуги, уплату взноса на капитальный ремонт общего имущества в многоквартирном доме), что является дополнительной нагрузкой на местные бюджеты.</w:t>
            </w:r>
          </w:p>
        </w:tc>
        <w:tc>
          <w:tcPr>
            <w:tcW w:w="3969" w:type="dxa"/>
            <w:tcBorders>
              <w:top w:val="single" w:sz="4" w:space="0" w:color="auto"/>
              <w:left w:val="nil"/>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r>
              <w:rPr>
                <w:sz w:val="20"/>
                <w:szCs w:val="20"/>
              </w:rPr>
              <w:t>В целях соблюдения принципов самостоятельности бюджетов и равенства бюджетных прав субъектов Российской Федерации, муниципальных образований рассмотреть вопрос об определении порядка и источников финансового обеспечения расходов, связанных с формированием, управлением и содержанием специализированного жилищного фонда для детей-сирот.</w:t>
            </w:r>
          </w:p>
        </w:tc>
        <w:tc>
          <w:tcPr>
            <w:tcW w:w="1985" w:type="dxa"/>
            <w:vMerge/>
            <w:tcBorders>
              <w:top w:val="single" w:sz="4" w:space="0" w:color="auto"/>
              <w:left w:val="nil"/>
              <w:bottom w:val="single" w:sz="4" w:space="0" w:color="auto"/>
              <w:right w:val="single" w:sz="4" w:space="0" w:color="auto"/>
            </w:tcBorders>
            <w:shd w:val="clear" w:color="auto" w:fill="auto"/>
          </w:tcPr>
          <w:p w:rsidR="00232F50" w:rsidRDefault="00232F50" w:rsidP="00A938DA">
            <w:pPr>
              <w:jc w:val="center"/>
              <w:rPr>
                <w:color w:val="000000"/>
                <w:sz w:val="20"/>
                <w:szCs w:val="20"/>
              </w:rPr>
            </w:pPr>
          </w:p>
        </w:tc>
        <w:tc>
          <w:tcPr>
            <w:tcW w:w="3402" w:type="dxa"/>
            <w:vMerge/>
            <w:tcBorders>
              <w:top w:val="single" w:sz="4" w:space="0" w:color="auto"/>
              <w:left w:val="nil"/>
              <w:bottom w:val="single" w:sz="4" w:space="0" w:color="auto"/>
              <w:right w:val="single" w:sz="4" w:space="0" w:color="auto"/>
            </w:tcBorders>
            <w:shd w:val="clear" w:color="auto" w:fill="auto"/>
          </w:tcPr>
          <w:p w:rsidR="00232F50" w:rsidRDefault="00232F50" w:rsidP="00A938DA">
            <w:pPr>
              <w:jc w:val="both"/>
              <w:rPr>
                <w:color w:val="000000"/>
                <w:sz w:val="20"/>
                <w:szCs w:val="20"/>
              </w:rPr>
            </w:pPr>
          </w:p>
        </w:tc>
      </w:tr>
      <w:tr w:rsidR="00CC6B3B" w:rsidTr="00CC6B3B">
        <w:trPr>
          <w:trHeight w:val="729"/>
        </w:trPr>
        <w:tc>
          <w:tcPr>
            <w:tcW w:w="15197" w:type="dxa"/>
            <w:gridSpan w:val="4"/>
            <w:tcBorders>
              <w:top w:val="single" w:sz="4" w:space="0" w:color="auto"/>
              <w:left w:val="single" w:sz="4" w:space="0" w:color="auto"/>
              <w:bottom w:val="single" w:sz="4" w:space="0" w:color="auto"/>
              <w:right w:val="single" w:sz="4" w:space="0" w:color="auto"/>
            </w:tcBorders>
            <w:shd w:val="clear" w:color="auto" w:fill="EEECE1" w:themeFill="background2"/>
          </w:tcPr>
          <w:p w:rsidR="00CC6B3B" w:rsidRDefault="00CC6B3B" w:rsidP="00CC6B3B">
            <w:pPr>
              <w:jc w:val="center"/>
              <w:rPr>
                <w:color w:val="000000"/>
                <w:sz w:val="20"/>
                <w:szCs w:val="20"/>
              </w:rPr>
            </w:pPr>
            <w:r>
              <w:rPr>
                <w:b/>
                <w:bCs/>
                <w:sz w:val="20"/>
                <w:szCs w:val="20"/>
              </w:rPr>
              <w:t>Проверка соблюдения условий, целей и порядка предоставления из областного бюджета в 2017 году и текущем периоде 2018 года: субсидий на оказание услуг по организации и проведению выездных выставок некоммерческими организациями Мурманской области, осуществляющими деятельность в сфере культуры и искусства; грантов на реализацию проектов в области культуры и искусства в Мурманской области</w:t>
            </w:r>
          </w:p>
        </w:tc>
      </w:tr>
      <w:tr w:rsidR="00232F50" w:rsidTr="00685AAC">
        <w:trPr>
          <w:trHeight w:val="300"/>
        </w:trPr>
        <w:tc>
          <w:tcPr>
            <w:tcW w:w="5841" w:type="dxa"/>
            <w:vMerge w:val="restart"/>
            <w:tcBorders>
              <w:top w:val="single" w:sz="4" w:space="0" w:color="auto"/>
              <w:left w:val="single" w:sz="4" w:space="0" w:color="auto"/>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r>
              <w:rPr>
                <w:sz w:val="20"/>
                <w:szCs w:val="20"/>
              </w:rPr>
              <w:t>Правилами предоставления грантов № 218-ПП не установлен размер грантов и (или) порядок расчета размера грантов с указанием информации, обосновывающей их размер, что свидетельствует о несоответствии Правил подпункту «г» пункта 4 Общих требований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 утвержденных постановлением Правительства РФ от 07.05.2017 № 541.</w:t>
            </w:r>
            <w:r>
              <w:rPr>
                <w:sz w:val="20"/>
                <w:szCs w:val="20"/>
              </w:rPr>
              <w:br/>
              <w:t xml:space="preserve">Правилами предоставления грантов № 531-ПП, № 218-ПП, № 54-ПП не определены сроки проведения оценки результативности и эффективности использования грантов, по результатам которой должен быть установлен объем средств, подлежащий возврату. </w:t>
            </w:r>
            <w:r>
              <w:rPr>
                <w:sz w:val="20"/>
                <w:szCs w:val="20"/>
              </w:rPr>
              <w:br/>
              <w:t>Правилами предоставления грантов № 531-ПП и № 218-ПП не установлен порядок представления получателями грантов в Комитет информации о достигнутом значении показателя «</w:t>
            </w:r>
            <w:proofErr w:type="spellStart"/>
            <w:r>
              <w:rPr>
                <w:sz w:val="20"/>
                <w:szCs w:val="20"/>
              </w:rPr>
              <w:t>Софинансирование</w:t>
            </w:r>
            <w:proofErr w:type="spellEnd"/>
            <w:r>
              <w:rPr>
                <w:sz w:val="20"/>
                <w:szCs w:val="20"/>
              </w:rPr>
              <w:t xml:space="preserve"> проекта за счет собственных средств соискателя, а также за счет привлеченных средств, включая средства инвесторов и кредитные ресурсы», который в соответствии с методикой оценки результативности и эффективности использования грантов используется в расчете </w:t>
            </w:r>
            <w:r>
              <w:rPr>
                <w:sz w:val="20"/>
                <w:szCs w:val="20"/>
              </w:rPr>
              <w:lastRenderedPageBreak/>
              <w:t>объема средств, подлежащих возврату в доход бюджета Мурманской области.</w:t>
            </w:r>
            <w:r>
              <w:rPr>
                <w:sz w:val="20"/>
                <w:szCs w:val="20"/>
              </w:rPr>
              <w:br/>
              <w:t>Правилами предоставления грантов № 531-ПП, № 218-ПП, № 54-ПП не установлен порядок документального подтверждения получателями субсидий и грантов значений достигнутых количественных показателей результативности использования субсидий и грантов.</w:t>
            </w:r>
          </w:p>
        </w:tc>
        <w:tc>
          <w:tcPr>
            <w:tcW w:w="3969" w:type="dxa"/>
            <w:tcBorders>
              <w:top w:val="single" w:sz="4" w:space="0" w:color="auto"/>
              <w:left w:val="nil"/>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r>
              <w:rPr>
                <w:sz w:val="20"/>
                <w:szCs w:val="20"/>
              </w:rPr>
              <w:lastRenderedPageBreak/>
              <w:t>Внести соответствующие изменения</w:t>
            </w:r>
            <w:r>
              <w:rPr>
                <w:sz w:val="20"/>
                <w:szCs w:val="20"/>
              </w:rPr>
              <w:br/>
              <w:t>- в Правила предоставления грантов в форме субсидии из бюджета Мурманской области на реализацию проектов в области культуры и искусства, утвержденные постановлением от 02.11.2017 № 531-ПП;</w:t>
            </w:r>
          </w:p>
        </w:tc>
        <w:tc>
          <w:tcPr>
            <w:tcW w:w="1985" w:type="dxa"/>
            <w:vMerge w:val="restart"/>
            <w:tcBorders>
              <w:top w:val="single" w:sz="4" w:space="0" w:color="auto"/>
              <w:left w:val="nil"/>
              <w:bottom w:val="single" w:sz="4" w:space="0" w:color="auto"/>
              <w:right w:val="single" w:sz="4" w:space="0" w:color="auto"/>
            </w:tcBorders>
            <w:shd w:val="clear" w:color="auto" w:fill="auto"/>
          </w:tcPr>
          <w:p w:rsidR="00232F50" w:rsidRDefault="00232F50" w:rsidP="00A938DA">
            <w:pPr>
              <w:jc w:val="center"/>
              <w:rPr>
                <w:sz w:val="20"/>
                <w:szCs w:val="20"/>
              </w:rPr>
            </w:pPr>
            <w:r>
              <w:rPr>
                <w:sz w:val="20"/>
                <w:szCs w:val="20"/>
              </w:rPr>
              <w:t>Правительство Мурманской области</w:t>
            </w: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sz w:val="20"/>
                <w:szCs w:val="20"/>
              </w:rPr>
            </w:pPr>
          </w:p>
          <w:p w:rsidR="00232F50" w:rsidRDefault="00232F50" w:rsidP="00A938DA">
            <w:pPr>
              <w:jc w:val="center"/>
              <w:rPr>
                <w:color w:val="000000"/>
                <w:sz w:val="20"/>
                <w:szCs w:val="20"/>
              </w:rPr>
            </w:pPr>
          </w:p>
        </w:tc>
        <w:tc>
          <w:tcPr>
            <w:tcW w:w="3402" w:type="dxa"/>
            <w:vMerge w:val="restart"/>
            <w:tcBorders>
              <w:top w:val="single" w:sz="4" w:space="0" w:color="auto"/>
              <w:left w:val="nil"/>
              <w:bottom w:val="single" w:sz="4" w:space="0" w:color="auto"/>
              <w:right w:val="single" w:sz="4" w:space="0" w:color="auto"/>
            </w:tcBorders>
            <w:shd w:val="clear" w:color="auto" w:fill="auto"/>
          </w:tcPr>
          <w:p w:rsidR="00232F50" w:rsidRDefault="00232F50" w:rsidP="00A938DA">
            <w:pPr>
              <w:jc w:val="both"/>
              <w:rPr>
                <w:color w:val="000000"/>
                <w:sz w:val="20"/>
                <w:szCs w:val="20"/>
              </w:rPr>
            </w:pPr>
            <w:r>
              <w:rPr>
                <w:color w:val="000000"/>
                <w:sz w:val="20"/>
                <w:szCs w:val="20"/>
              </w:rPr>
              <w:t xml:space="preserve">До направления отчета о деятельности КСП МО ответ не поступал </w:t>
            </w:r>
          </w:p>
        </w:tc>
      </w:tr>
      <w:tr w:rsidR="00232F50" w:rsidTr="00685AAC">
        <w:trPr>
          <w:trHeight w:val="300"/>
        </w:trPr>
        <w:tc>
          <w:tcPr>
            <w:tcW w:w="5841" w:type="dxa"/>
            <w:vMerge/>
            <w:tcBorders>
              <w:top w:val="single" w:sz="4" w:space="0" w:color="auto"/>
              <w:left w:val="single" w:sz="4" w:space="0" w:color="auto"/>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p>
        </w:tc>
        <w:tc>
          <w:tcPr>
            <w:tcW w:w="3969" w:type="dxa"/>
            <w:tcBorders>
              <w:top w:val="single" w:sz="4" w:space="0" w:color="auto"/>
              <w:left w:val="nil"/>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r>
              <w:rPr>
                <w:sz w:val="20"/>
                <w:szCs w:val="20"/>
              </w:rPr>
              <w:t>- в Правила предоставления грантов на реализацию проектов в области культуры и искусства в Мурманской области, утвержденные постановлением от 22.05.2018 № 218-ПП;</w:t>
            </w:r>
          </w:p>
        </w:tc>
        <w:tc>
          <w:tcPr>
            <w:tcW w:w="1985" w:type="dxa"/>
            <w:vMerge/>
            <w:tcBorders>
              <w:top w:val="single" w:sz="4" w:space="0" w:color="auto"/>
              <w:left w:val="nil"/>
              <w:bottom w:val="single" w:sz="4" w:space="0" w:color="auto"/>
              <w:right w:val="single" w:sz="4" w:space="0" w:color="auto"/>
            </w:tcBorders>
            <w:shd w:val="clear" w:color="auto" w:fill="auto"/>
          </w:tcPr>
          <w:p w:rsidR="00232F50" w:rsidRDefault="00232F50" w:rsidP="00A938DA">
            <w:pPr>
              <w:jc w:val="center"/>
              <w:rPr>
                <w:color w:val="000000"/>
                <w:sz w:val="20"/>
                <w:szCs w:val="20"/>
              </w:rPr>
            </w:pPr>
          </w:p>
        </w:tc>
        <w:tc>
          <w:tcPr>
            <w:tcW w:w="3402" w:type="dxa"/>
            <w:vMerge/>
            <w:tcBorders>
              <w:top w:val="single" w:sz="4" w:space="0" w:color="auto"/>
              <w:left w:val="nil"/>
              <w:bottom w:val="single" w:sz="4" w:space="0" w:color="auto"/>
              <w:right w:val="single" w:sz="4" w:space="0" w:color="auto"/>
            </w:tcBorders>
            <w:shd w:val="clear" w:color="auto" w:fill="auto"/>
          </w:tcPr>
          <w:p w:rsidR="00232F50" w:rsidRDefault="00232F50" w:rsidP="00A938DA">
            <w:pPr>
              <w:jc w:val="both"/>
              <w:rPr>
                <w:color w:val="000000"/>
                <w:sz w:val="20"/>
                <w:szCs w:val="20"/>
              </w:rPr>
            </w:pPr>
          </w:p>
        </w:tc>
      </w:tr>
      <w:tr w:rsidR="00232F50" w:rsidTr="00685AAC">
        <w:trPr>
          <w:trHeight w:val="300"/>
        </w:trPr>
        <w:tc>
          <w:tcPr>
            <w:tcW w:w="5841" w:type="dxa"/>
            <w:vMerge/>
            <w:tcBorders>
              <w:top w:val="single" w:sz="4" w:space="0" w:color="auto"/>
              <w:left w:val="single" w:sz="4" w:space="0" w:color="auto"/>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p>
        </w:tc>
        <w:tc>
          <w:tcPr>
            <w:tcW w:w="3969" w:type="dxa"/>
            <w:tcBorders>
              <w:top w:val="single" w:sz="4" w:space="0" w:color="auto"/>
              <w:left w:val="nil"/>
              <w:bottom w:val="single" w:sz="4" w:space="0" w:color="auto"/>
              <w:right w:val="single" w:sz="4" w:space="0" w:color="auto"/>
            </w:tcBorders>
            <w:shd w:val="clear" w:color="auto" w:fill="auto"/>
          </w:tcPr>
          <w:p w:rsidR="00232F50" w:rsidRPr="006E17A8" w:rsidRDefault="00232F50" w:rsidP="00A938DA">
            <w:pPr>
              <w:pStyle w:val="aff4"/>
              <w:ind w:firstLine="0"/>
              <w:rPr>
                <w:color w:val="000000"/>
                <w:sz w:val="20"/>
                <w:szCs w:val="20"/>
              </w:rPr>
            </w:pPr>
            <w:r>
              <w:rPr>
                <w:sz w:val="20"/>
                <w:szCs w:val="20"/>
              </w:rPr>
              <w:t>- в Правила предоставления грантов в форме субсидии из бюджета Мурманской области на организацию деятельности клубных формирований самодеятельного народного творчества в Мурманской области, утвержденные постановлением от 09.02.2018 № 54-ПП.</w:t>
            </w:r>
          </w:p>
        </w:tc>
        <w:tc>
          <w:tcPr>
            <w:tcW w:w="1985" w:type="dxa"/>
            <w:vMerge/>
            <w:tcBorders>
              <w:top w:val="single" w:sz="4" w:space="0" w:color="auto"/>
              <w:left w:val="nil"/>
              <w:bottom w:val="single" w:sz="4" w:space="0" w:color="auto"/>
              <w:right w:val="single" w:sz="4" w:space="0" w:color="auto"/>
            </w:tcBorders>
            <w:shd w:val="clear" w:color="auto" w:fill="auto"/>
          </w:tcPr>
          <w:p w:rsidR="00232F50" w:rsidRDefault="00232F50" w:rsidP="00A938DA">
            <w:pPr>
              <w:jc w:val="center"/>
              <w:rPr>
                <w:color w:val="000000"/>
                <w:sz w:val="20"/>
                <w:szCs w:val="20"/>
              </w:rPr>
            </w:pPr>
          </w:p>
        </w:tc>
        <w:tc>
          <w:tcPr>
            <w:tcW w:w="3402" w:type="dxa"/>
            <w:vMerge/>
            <w:tcBorders>
              <w:top w:val="single" w:sz="4" w:space="0" w:color="auto"/>
              <w:left w:val="nil"/>
              <w:bottom w:val="single" w:sz="4" w:space="0" w:color="auto"/>
              <w:right w:val="single" w:sz="4" w:space="0" w:color="auto"/>
            </w:tcBorders>
            <w:shd w:val="clear" w:color="auto" w:fill="auto"/>
          </w:tcPr>
          <w:p w:rsidR="00232F50" w:rsidRDefault="00232F50" w:rsidP="00A938DA">
            <w:pPr>
              <w:jc w:val="both"/>
              <w:rPr>
                <w:color w:val="000000"/>
                <w:sz w:val="20"/>
                <w:szCs w:val="20"/>
              </w:rPr>
            </w:pPr>
          </w:p>
        </w:tc>
      </w:tr>
      <w:tr w:rsidR="00A938DA" w:rsidTr="00385B0F">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CC6B3B" w:rsidRDefault="00CC6B3B" w:rsidP="00CC6B3B">
            <w:pPr>
              <w:jc w:val="both"/>
              <w:rPr>
                <w:sz w:val="20"/>
                <w:szCs w:val="20"/>
              </w:rPr>
            </w:pPr>
            <w:r>
              <w:rPr>
                <w:sz w:val="20"/>
                <w:szCs w:val="20"/>
              </w:rPr>
              <w:t xml:space="preserve">Изменениями сводной бюджетной росписи нарушена увязка кода вида расходов 622 с кодом направления расходов целевой статьи 60040 «Прочие субсидии юридическим лицам», по которому в областном бюджете отражены расходы на предоставление грантов на организацию деятельности клубных формирований. </w:t>
            </w:r>
          </w:p>
          <w:p w:rsidR="00A938DA" w:rsidRPr="006E17A8" w:rsidRDefault="00CC6B3B" w:rsidP="00CC6B3B">
            <w:pPr>
              <w:pStyle w:val="aff4"/>
              <w:ind w:firstLine="0"/>
              <w:rPr>
                <w:color w:val="000000"/>
                <w:sz w:val="20"/>
                <w:szCs w:val="20"/>
              </w:rPr>
            </w:pPr>
            <w:r>
              <w:rPr>
                <w:sz w:val="20"/>
                <w:szCs w:val="20"/>
              </w:rPr>
              <w:t>Применение кода направления расходов целевой статьи 60040 является нарушением Порядка применения бюджетной классификации Мурманской области, утв. приказом МФ Мурманской области от 27.12.2017 № 118н (действовал до 23.05.2018) и от 24.05.2018 № 73н.</w:t>
            </w:r>
          </w:p>
        </w:tc>
        <w:tc>
          <w:tcPr>
            <w:tcW w:w="3969" w:type="dxa"/>
            <w:tcBorders>
              <w:top w:val="single" w:sz="4" w:space="0" w:color="auto"/>
              <w:left w:val="nil"/>
              <w:bottom w:val="single" w:sz="4" w:space="0" w:color="auto"/>
              <w:right w:val="single" w:sz="4" w:space="0" w:color="auto"/>
            </w:tcBorders>
            <w:shd w:val="clear" w:color="auto" w:fill="auto"/>
          </w:tcPr>
          <w:p w:rsidR="00A938DA" w:rsidRPr="006E17A8" w:rsidRDefault="00CC6B3B" w:rsidP="00A938DA">
            <w:pPr>
              <w:pStyle w:val="aff4"/>
              <w:ind w:firstLine="0"/>
              <w:rPr>
                <w:color w:val="000000"/>
                <w:sz w:val="20"/>
                <w:szCs w:val="20"/>
              </w:rPr>
            </w:pPr>
            <w:r>
              <w:rPr>
                <w:sz w:val="20"/>
                <w:szCs w:val="20"/>
              </w:rPr>
              <w:t>В рамках полномочий, установленных частью 4 статьи 21, частью 2 статьи 154, частью 1 статьи 217 Бюджетного кодекса РФ и пунктами 5, 52 статьи 7 Закона Мурманской области от 11 декабря 2007 года № 919-01-ЗМО «О бюджетном процессе в Мурманской области», принять меры по недопущению нарушений установленного порядка применения бюджетной классификации Мурманской области.</w:t>
            </w:r>
          </w:p>
        </w:tc>
        <w:tc>
          <w:tcPr>
            <w:tcW w:w="1985" w:type="dxa"/>
            <w:tcBorders>
              <w:top w:val="single" w:sz="4" w:space="0" w:color="auto"/>
              <w:left w:val="nil"/>
              <w:bottom w:val="single" w:sz="4" w:space="0" w:color="auto"/>
              <w:right w:val="single" w:sz="4" w:space="0" w:color="auto"/>
            </w:tcBorders>
            <w:shd w:val="clear" w:color="auto" w:fill="auto"/>
          </w:tcPr>
          <w:p w:rsidR="00A938DA" w:rsidRDefault="00CC6B3B" w:rsidP="00A938DA">
            <w:pPr>
              <w:jc w:val="center"/>
              <w:rPr>
                <w:color w:val="000000"/>
                <w:sz w:val="20"/>
                <w:szCs w:val="20"/>
              </w:rPr>
            </w:pPr>
            <w:r>
              <w:rPr>
                <w:sz w:val="20"/>
                <w:szCs w:val="20"/>
              </w:rPr>
              <w:t>Министерство финансов Мурманской области</w:t>
            </w:r>
          </w:p>
        </w:tc>
        <w:tc>
          <w:tcPr>
            <w:tcW w:w="3402" w:type="dxa"/>
            <w:tcBorders>
              <w:top w:val="single" w:sz="4" w:space="0" w:color="auto"/>
              <w:left w:val="nil"/>
              <w:bottom w:val="single" w:sz="4" w:space="0" w:color="auto"/>
              <w:right w:val="single" w:sz="4" w:space="0" w:color="auto"/>
            </w:tcBorders>
            <w:shd w:val="clear" w:color="auto" w:fill="auto"/>
          </w:tcPr>
          <w:p w:rsidR="00A938DA" w:rsidRDefault="00CC6B3B" w:rsidP="00A938DA">
            <w:pPr>
              <w:jc w:val="both"/>
              <w:rPr>
                <w:color w:val="000000"/>
                <w:sz w:val="20"/>
                <w:szCs w:val="20"/>
              </w:rPr>
            </w:pPr>
            <w:r>
              <w:rPr>
                <w:color w:val="000000"/>
                <w:sz w:val="20"/>
                <w:szCs w:val="20"/>
              </w:rPr>
              <w:t>В целях недопущения нарушений установленного порядка применения бюджетной классификации Министерством финансов Мурманской области осуществляется контроль за соблюдением применения кодов бюджетной классификации, в том числе в отношении расходов по направлениям целевой статьи 60040</w:t>
            </w:r>
          </w:p>
        </w:tc>
      </w:tr>
      <w:tr w:rsidR="00A938DA" w:rsidRPr="00D45AE9"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A938DA" w:rsidRPr="001B4C3E" w:rsidRDefault="00A938DA" w:rsidP="00A938DA">
            <w:pPr>
              <w:jc w:val="center"/>
              <w:rPr>
                <w:b/>
                <w:sz w:val="20"/>
                <w:szCs w:val="20"/>
              </w:rPr>
            </w:pPr>
            <w:r w:rsidRPr="001B4C3E">
              <w:rPr>
                <w:b/>
                <w:sz w:val="20"/>
                <w:szCs w:val="20"/>
              </w:rPr>
              <w:t>Анализ потребности и результативности привлечения заемных средств (кредиты кредитных организаций и бюджетные кредиты) в областной бюджет в качестве источников финансирования дефицита бюджета в течение 2015-2017 годов</w:t>
            </w:r>
          </w:p>
        </w:tc>
      </w:tr>
      <w:tr w:rsidR="00A938DA" w:rsidRPr="00FC4717" w:rsidTr="00CC6B3B">
        <w:trPr>
          <w:trHeight w:val="300"/>
        </w:trPr>
        <w:tc>
          <w:tcPr>
            <w:tcW w:w="5841" w:type="dxa"/>
            <w:tcBorders>
              <w:top w:val="nil"/>
              <w:left w:val="single" w:sz="4" w:space="0" w:color="auto"/>
              <w:bottom w:val="single" w:sz="4" w:space="0" w:color="auto"/>
              <w:right w:val="single" w:sz="4" w:space="0" w:color="auto"/>
            </w:tcBorders>
            <w:shd w:val="clear" w:color="auto" w:fill="auto"/>
            <w:hideMark/>
          </w:tcPr>
          <w:p w:rsidR="00A938DA" w:rsidRPr="001B4C3E" w:rsidRDefault="00A938DA" w:rsidP="00CC6B3B">
            <w:pPr>
              <w:pStyle w:val="af0"/>
              <w:spacing w:after="0"/>
              <w:jc w:val="both"/>
              <w:rPr>
                <w:sz w:val="20"/>
                <w:szCs w:val="20"/>
              </w:rPr>
            </w:pPr>
            <w:r w:rsidRPr="001B4C3E">
              <w:rPr>
                <w:sz w:val="20"/>
                <w:szCs w:val="20"/>
              </w:rPr>
              <w:t>Наличие кредитных рейтингов для субъектов Российской Федерации предусмотрено статьями 104 и 104.1 Бюджетного кодекса РФ при осуществлении заимствований в иностранной валюте и заимствований в валюте Российской Федерации за пределами Российской Федерации (путем размещения государственных ценных бумаг субъекта Российской Федерации в валюте Российской Федерации за пределами Российской Федерации). В исследуемом периоде такие заимствования Мурманская область не осуществляла.</w:t>
            </w:r>
          </w:p>
          <w:p w:rsidR="00A938DA" w:rsidRPr="001B4C3E" w:rsidRDefault="00A938DA" w:rsidP="00CC6B3B">
            <w:pPr>
              <w:pStyle w:val="af0"/>
              <w:spacing w:after="0"/>
              <w:jc w:val="both"/>
              <w:rPr>
                <w:sz w:val="20"/>
                <w:szCs w:val="20"/>
              </w:rPr>
            </w:pPr>
            <w:r w:rsidRPr="001B4C3E">
              <w:rPr>
                <w:sz w:val="20"/>
                <w:szCs w:val="20"/>
              </w:rPr>
              <w:t>Стоимость услуг по присвоению и (или) поддержанию Мурманской областью международных кредитных рейтингов составила: в 2015 году – 600,0 тыс. рублей; в 2016 году – 600,0 тыс. рублей. Стоимость услуг по присвоению и поддержанию Мурманской областью в 2017 году национального кредитного рейтинга составила 817,5 тыс. рублей. Итого за исследуемый период расходы областного бюджета составили 2 017,5 тыс. рублей.</w:t>
            </w:r>
          </w:p>
          <w:p w:rsidR="00A938DA" w:rsidRPr="001B4C3E" w:rsidRDefault="00A938DA" w:rsidP="00CC6B3B">
            <w:pPr>
              <w:pStyle w:val="af0"/>
              <w:jc w:val="both"/>
              <w:rPr>
                <w:sz w:val="20"/>
                <w:szCs w:val="20"/>
              </w:rPr>
            </w:pPr>
            <w:r w:rsidRPr="001B4C3E">
              <w:rPr>
                <w:sz w:val="20"/>
                <w:szCs w:val="20"/>
              </w:rPr>
              <w:t>Расходы областного бюджета в общей сумме 2 017,5 тыс. рублей по оплате, приведенных выше услуг, не повлияли на снижение процентной ставки за пользование кредитами кредитных организаций.</w:t>
            </w:r>
          </w:p>
        </w:tc>
        <w:tc>
          <w:tcPr>
            <w:tcW w:w="3969" w:type="dxa"/>
            <w:tcBorders>
              <w:top w:val="nil"/>
              <w:left w:val="nil"/>
              <w:bottom w:val="single" w:sz="4" w:space="0" w:color="auto"/>
              <w:right w:val="single" w:sz="4" w:space="0" w:color="auto"/>
            </w:tcBorders>
            <w:shd w:val="clear" w:color="auto" w:fill="auto"/>
            <w:hideMark/>
          </w:tcPr>
          <w:p w:rsidR="00A938DA" w:rsidRPr="001B4C3E" w:rsidRDefault="00A938DA" w:rsidP="00CC6B3B">
            <w:pPr>
              <w:pStyle w:val="af0"/>
              <w:ind w:hanging="57"/>
              <w:jc w:val="both"/>
              <w:rPr>
                <w:sz w:val="20"/>
                <w:szCs w:val="20"/>
              </w:rPr>
            </w:pPr>
            <w:r w:rsidRPr="001B4C3E">
              <w:rPr>
                <w:sz w:val="20"/>
                <w:szCs w:val="20"/>
              </w:rPr>
              <w:t> Предложение рассмотреть вопрос о целесообразности получения услуг по присвоению и (или) поддержанию Мурманской областью национального кредитного рейтинга в виду его неприменения, а также осуществления из областного бюджета соответствующих расходов</w:t>
            </w:r>
            <w:r w:rsidR="00CC6B3B">
              <w:rPr>
                <w:sz w:val="20"/>
                <w:szCs w:val="20"/>
              </w:rPr>
              <w:t>.</w:t>
            </w:r>
          </w:p>
        </w:tc>
        <w:tc>
          <w:tcPr>
            <w:tcW w:w="1985" w:type="dxa"/>
            <w:tcBorders>
              <w:top w:val="nil"/>
              <w:left w:val="nil"/>
              <w:bottom w:val="single" w:sz="4" w:space="0" w:color="auto"/>
              <w:right w:val="single" w:sz="4" w:space="0" w:color="auto"/>
            </w:tcBorders>
            <w:shd w:val="clear" w:color="auto" w:fill="auto"/>
            <w:hideMark/>
          </w:tcPr>
          <w:p w:rsidR="00A938DA" w:rsidRPr="001B4C3E" w:rsidRDefault="00A938DA" w:rsidP="00CC6B3B">
            <w:pPr>
              <w:pStyle w:val="af0"/>
              <w:ind w:left="5"/>
              <w:jc w:val="center"/>
              <w:rPr>
                <w:sz w:val="20"/>
                <w:szCs w:val="20"/>
              </w:rPr>
            </w:pPr>
            <w:r w:rsidRPr="001B4C3E">
              <w:rPr>
                <w:sz w:val="20"/>
                <w:szCs w:val="20"/>
              </w:rPr>
              <w:t>Правительство Мурманской области</w:t>
            </w:r>
          </w:p>
        </w:tc>
        <w:tc>
          <w:tcPr>
            <w:tcW w:w="3402" w:type="dxa"/>
            <w:tcBorders>
              <w:top w:val="nil"/>
              <w:left w:val="nil"/>
              <w:bottom w:val="single" w:sz="4" w:space="0" w:color="auto"/>
              <w:right w:val="single" w:sz="4" w:space="0" w:color="auto"/>
            </w:tcBorders>
            <w:shd w:val="clear" w:color="auto" w:fill="auto"/>
            <w:hideMark/>
          </w:tcPr>
          <w:p w:rsidR="00A938DA" w:rsidRDefault="00A938DA" w:rsidP="00CC6B3B">
            <w:pPr>
              <w:pStyle w:val="af0"/>
              <w:ind w:hanging="57"/>
              <w:jc w:val="both"/>
              <w:rPr>
                <w:sz w:val="20"/>
                <w:szCs w:val="20"/>
              </w:rPr>
            </w:pPr>
            <w:r w:rsidRPr="001B4C3E">
              <w:rPr>
                <w:sz w:val="20"/>
                <w:szCs w:val="20"/>
              </w:rPr>
              <w:t> В письме Заместителя Губернатора Мурманской области изложена позиция о целесообразности заключения в 2015-2017 годах государственных контрактов с международными и (или) национальными рейтинговыми агентствами на оказание услуг по присвоению и поддержанию международных и (или) национальных кредитных рейтингов Мурманской области и ее долговым обязательствам</w:t>
            </w:r>
          </w:p>
          <w:p w:rsidR="007C3AFD" w:rsidRDefault="007C3AFD" w:rsidP="00CC6B3B">
            <w:pPr>
              <w:pStyle w:val="af0"/>
              <w:ind w:hanging="57"/>
              <w:jc w:val="both"/>
              <w:rPr>
                <w:sz w:val="20"/>
                <w:szCs w:val="20"/>
              </w:rPr>
            </w:pPr>
            <w:bookmarkStart w:id="0" w:name="_GoBack"/>
            <w:bookmarkEnd w:id="0"/>
          </w:p>
          <w:p w:rsidR="004877BE" w:rsidRDefault="004877BE" w:rsidP="00CC6B3B">
            <w:pPr>
              <w:pStyle w:val="af0"/>
              <w:ind w:hanging="57"/>
              <w:jc w:val="both"/>
              <w:rPr>
                <w:sz w:val="20"/>
                <w:szCs w:val="20"/>
              </w:rPr>
            </w:pPr>
          </w:p>
          <w:p w:rsidR="004877BE" w:rsidRDefault="004877BE" w:rsidP="00CC6B3B">
            <w:pPr>
              <w:pStyle w:val="af0"/>
              <w:ind w:hanging="57"/>
              <w:jc w:val="both"/>
              <w:rPr>
                <w:sz w:val="20"/>
                <w:szCs w:val="20"/>
              </w:rPr>
            </w:pPr>
          </w:p>
          <w:p w:rsidR="004877BE" w:rsidRDefault="004877BE" w:rsidP="00CC6B3B">
            <w:pPr>
              <w:pStyle w:val="af0"/>
              <w:ind w:hanging="57"/>
              <w:jc w:val="both"/>
              <w:rPr>
                <w:sz w:val="20"/>
                <w:szCs w:val="20"/>
              </w:rPr>
            </w:pPr>
          </w:p>
          <w:p w:rsidR="004877BE" w:rsidRDefault="004877BE" w:rsidP="00CC6B3B">
            <w:pPr>
              <w:pStyle w:val="af0"/>
              <w:ind w:hanging="57"/>
              <w:jc w:val="both"/>
              <w:rPr>
                <w:sz w:val="20"/>
                <w:szCs w:val="20"/>
              </w:rPr>
            </w:pPr>
          </w:p>
          <w:p w:rsidR="004877BE" w:rsidRDefault="004877BE" w:rsidP="00CC6B3B">
            <w:pPr>
              <w:pStyle w:val="af0"/>
              <w:ind w:hanging="57"/>
              <w:jc w:val="both"/>
              <w:rPr>
                <w:sz w:val="20"/>
                <w:szCs w:val="20"/>
              </w:rPr>
            </w:pPr>
          </w:p>
          <w:p w:rsidR="004877BE" w:rsidRPr="001B4C3E" w:rsidRDefault="004877BE" w:rsidP="00CC6B3B">
            <w:pPr>
              <w:pStyle w:val="af0"/>
              <w:ind w:hanging="57"/>
              <w:jc w:val="both"/>
              <w:rPr>
                <w:sz w:val="20"/>
                <w:szCs w:val="20"/>
              </w:rPr>
            </w:pPr>
          </w:p>
        </w:tc>
      </w:tr>
      <w:tr w:rsidR="00A938DA" w:rsidRPr="0048487F"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A938DA" w:rsidRPr="001B4C3E" w:rsidRDefault="00A938DA" w:rsidP="00A938DA">
            <w:pPr>
              <w:jc w:val="center"/>
              <w:rPr>
                <w:b/>
                <w:sz w:val="20"/>
                <w:szCs w:val="20"/>
              </w:rPr>
            </w:pPr>
            <w:r w:rsidRPr="001B4C3E">
              <w:rPr>
                <w:b/>
                <w:sz w:val="20"/>
                <w:szCs w:val="20"/>
              </w:rPr>
              <w:lastRenderedPageBreak/>
              <w:t>Анализ целесообразности сдачи объектов недвижимости, находящихся в собственности Мурманской области, в безвозмездное пользование в 2016 и 2017 годах</w:t>
            </w:r>
          </w:p>
        </w:tc>
      </w:tr>
      <w:tr w:rsidR="00A938DA" w:rsidRPr="005D1226" w:rsidTr="007C5678">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7C5678">
            <w:pPr>
              <w:pStyle w:val="af0"/>
              <w:spacing w:after="0"/>
              <w:ind w:hanging="57"/>
              <w:jc w:val="both"/>
              <w:rPr>
                <w:sz w:val="20"/>
                <w:szCs w:val="20"/>
              </w:rPr>
            </w:pPr>
            <w:r w:rsidRPr="001B4C3E">
              <w:rPr>
                <w:sz w:val="20"/>
                <w:szCs w:val="20"/>
              </w:rPr>
              <w:t> 1. Анализ информации о неиспользуемом недвижимом имуществе Мурманской области исполнительными органами государственной власти Мурманской области и областными учреждениями, им подведомственными, показал, что по состоянию на 01.01.2018 из 242 объектов неиспользуемого недвижимого имущества 6 объектов общей площадью 12 389,6 кв. метров предназначены для размещения исполнительных органов государственной власти Мурманской области, из них 2 объекта общей площадью 9 650,5 кв. метров требуют проведения ремонта и 236 объектов не предназначены для их размещения. Расходы на содержание неиспользуемого недвижимого имущества составили в 2016 году 11 544,7 тыс. рублей, в 2017 году 13 006,1 тыс. рублей.</w:t>
            </w:r>
          </w:p>
          <w:p w:rsidR="00A938DA" w:rsidRPr="001B4C3E" w:rsidRDefault="00A938DA" w:rsidP="007C5678">
            <w:pPr>
              <w:suppressAutoHyphens/>
              <w:jc w:val="both"/>
              <w:rPr>
                <w:sz w:val="20"/>
                <w:szCs w:val="20"/>
              </w:rPr>
            </w:pPr>
            <w:r w:rsidRPr="001B4C3E">
              <w:rPr>
                <w:sz w:val="20"/>
                <w:szCs w:val="20"/>
              </w:rPr>
              <w:t>2. Положениями подпункта 2) пункта 5.1 статьи 32 Федерального закона от 12 января 1996 года № 7-ФЗ «О некоммерческих организациях» и подпункта 2) пункта 3.23 статьи 2 Федерального закона от 03 ноября 2006 года № 174-ФЗ «Об автономных учреждениях» предусмотрен контроль за деятельностью бюджетных, казенных и автономных учреждений субъекта Российской Федерации в порядке, установленном высшим исполнительным органом государственной власти субъекта Российской Федерации, который Правительством Мурманской области не утвержден в части осуществления контроля за деятельностью бюджетных, казенных и автономных учреждений Мурманской области, связанной с использованием и распоряжением имуществом Мурманской области, находящимся у них на праве оперативного управления, а также обеспечением его сохранности.</w:t>
            </w:r>
          </w:p>
          <w:p w:rsidR="00A938DA" w:rsidRPr="001B4C3E" w:rsidRDefault="00A938DA" w:rsidP="007C5678">
            <w:pPr>
              <w:pStyle w:val="af0"/>
              <w:ind w:hanging="57"/>
              <w:jc w:val="both"/>
              <w:rPr>
                <w:sz w:val="20"/>
                <w:szCs w:val="20"/>
              </w:rPr>
            </w:pPr>
          </w:p>
        </w:tc>
        <w:tc>
          <w:tcPr>
            <w:tcW w:w="3969"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pStyle w:val="af0"/>
              <w:spacing w:after="0"/>
              <w:ind w:hanging="57"/>
              <w:jc w:val="both"/>
              <w:rPr>
                <w:sz w:val="20"/>
                <w:szCs w:val="20"/>
              </w:rPr>
            </w:pPr>
            <w:r w:rsidRPr="001B4C3E">
              <w:rPr>
                <w:sz w:val="20"/>
                <w:szCs w:val="20"/>
              </w:rPr>
              <w:t> Предложение рассмотреть вопросы:</w:t>
            </w:r>
          </w:p>
          <w:p w:rsidR="00A938DA" w:rsidRPr="001B4C3E" w:rsidRDefault="00A938DA" w:rsidP="007C5678">
            <w:pPr>
              <w:pStyle w:val="af0"/>
              <w:spacing w:after="0"/>
              <w:ind w:left="2"/>
              <w:jc w:val="both"/>
              <w:rPr>
                <w:sz w:val="20"/>
                <w:szCs w:val="20"/>
              </w:rPr>
            </w:pPr>
            <w:r w:rsidRPr="001B4C3E">
              <w:rPr>
                <w:sz w:val="20"/>
                <w:szCs w:val="20"/>
              </w:rPr>
              <w:t>- о возможности использования под размещение органов государственной власти Мурманской области на неиспользуемых объектах областной собственности общей площадью 508,8 кв. метров из арендуемых помещений, а также проведения ремонта на общей площади 9 650,5 кв. метров для той же цели;</w:t>
            </w:r>
          </w:p>
          <w:p w:rsidR="00A938DA" w:rsidRPr="001B4C3E" w:rsidRDefault="00A938DA" w:rsidP="007C5678">
            <w:pPr>
              <w:pStyle w:val="af0"/>
              <w:ind w:hanging="57"/>
              <w:jc w:val="both"/>
              <w:rPr>
                <w:sz w:val="20"/>
                <w:szCs w:val="20"/>
              </w:rPr>
            </w:pPr>
            <w:r w:rsidRPr="001B4C3E">
              <w:rPr>
                <w:sz w:val="20"/>
                <w:szCs w:val="20"/>
              </w:rPr>
              <w:t>- о принятии порядка, предусматривающего контроль за деятельностью бюджетных, казенных и автономных учреждений Мурманской области в части, связанной с использованием и распоряжением имуществом Мурманской области, находящимся у них на праве оперативного управления, а также обеспечением его сохранности, с целью реализации полномочий, предусмотренных положениями подпункта 2) пункта 5.1 статьи 32 Федерального закона от 12 января 1996 года № 7-ФЗ «О некоммерческих организациях» и подпункта 2) пункта 3.23 статьи 2 Федерального закона от 03 ноября 2006 года № 174-ФЗ «Об автономных учреждениях».</w:t>
            </w:r>
          </w:p>
        </w:tc>
        <w:tc>
          <w:tcPr>
            <w:tcW w:w="1985"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pStyle w:val="af0"/>
              <w:ind w:hanging="57"/>
              <w:jc w:val="center"/>
              <w:rPr>
                <w:sz w:val="20"/>
                <w:szCs w:val="20"/>
              </w:rPr>
            </w:pPr>
            <w:r w:rsidRPr="001B4C3E">
              <w:rPr>
                <w:sz w:val="20"/>
                <w:szCs w:val="20"/>
              </w:rPr>
              <w:t>Правительство Мурманской области</w:t>
            </w:r>
          </w:p>
        </w:tc>
        <w:tc>
          <w:tcPr>
            <w:tcW w:w="3402"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pStyle w:val="af0"/>
              <w:spacing w:after="0"/>
              <w:ind w:left="1" w:firstLine="1"/>
              <w:jc w:val="both"/>
              <w:rPr>
                <w:sz w:val="20"/>
                <w:szCs w:val="20"/>
              </w:rPr>
            </w:pPr>
            <w:r w:rsidRPr="001B4C3E">
              <w:rPr>
                <w:sz w:val="20"/>
                <w:szCs w:val="20"/>
              </w:rPr>
              <w:t>В письме Заместителя Губернатора Мурманской области отмечено, что в отношение указанного недвижимого имущества прорабатываются варианты вовлечения его в хозяйственный оборот, а также о рассмотрении возможности внесения соответствующих дополнений в нормативные правовые акты Правительства Мурманской области.</w:t>
            </w:r>
          </w:p>
          <w:p w:rsidR="00A938DA" w:rsidRPr="001B4C3E" w:rsidRDefault="00A938DA" w:rsidP="007C5678">
            <w:pPr>
              <w:pStyle w:val="af0"/>
              <w:spacing w:after="0"/>
              <w:ind w:left="1"/>
              <w:jc w:val="both"/>
              <w:rPr>
                <w:sz w:val="20"/>
                <w:szCs w:val="20"/>
              </w:rPr>
            </w:pPr>
            <w:r w:rsidRPr="001B4C3E">
              <w:rPr>
                <w:sz w:val="20"/>
                <w:szCs w:val="20"/>
              </w:rPr>
              <w:t>В письмах Министерства имущественных отношений Мурманской области выражено согласие о внесении соответствующих дополнений в действующие нормативные правовые акты, которые в последствии исполнены</w:t>
            </w:r>
          </w:p>
        </w:tc>
      </w:tr>
      <w:tr w:rsidR="00A938DA" w:rsidRPr="00E47604" w:rsidTr="007C5678">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7C5678">
            <w:pPr>
              <w:pStyle w:val="af0"/>
              <w:ind w:hanging="57"/>
              <w:jc w:val="both"/>
              <w:rPr>
                <w:sz w:val="20"/>
                <w:szCs w:val="20"/>
              </w:rPr>
            </w:pPr>
            <w:r w:rsidRPr="001B4C3E">
              <w:rPr>
                <w:sz w:val="20"/>
                <w:szCs w:val="20"/>
              </w:rPr>
              <w:t xml:space="preserve"> При анализе информации о доходах от предоставления в аренду объектов недвижимого имущества, находящегося в собственности Мурманской области, установлена разница между начисленными и уплаченными суммами арендной платы за 2016-2017 годы на общую сумму 2 331,3 тыс. рублей по 6 учреждениям, подведомственным Министерству развития промышленности и предпринимательства Мурманской области, Министерству здравоохранения Мурманской области и Комитету по физической культуре и спорту Мурманской области. Сложившаяся задолженность указывает на недостаточную работу автономных и бюджетных учреждений по своевременному обеспечению поступления платежей по заключенным договорам аренды недвижимого имущества, а также о недостаточности контроля за эффективным использованием областного имущества автономными и бюджетными учреждениями Мурманской </w:t>
            </w:r>
            <w:r w:rsidRPr="001B4C3E">
              <w:rPr>
                <w:sz w:val="20"/>
                <w:szCs w:val="20"/>
              </w:rPr>
              <w:lastRenderedPageBreak/>
              <w:t>области со стороны исполнительных органов государственной власти Мурманской области, в ведомственной подчиненности которых находятся данные учреждения, что не согласуется с основной целью и задачами управления областной собственностью, закрепленными статьей 2 Закона Мурманской области от 9 ноября 2001 года № 303-01-ЗМО «Об управлении государственной собственностью Мурманской области».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7C5678">
            <w:pPr>
              <w:pStyle w:val="af0"/>
              <w:ind w:hanging="57"/>
              <w:jc w:val="both"/>
              <w:rPr>
                <w:sz w:val="20"/>
                <w:szCs w:val="20"/>
              </w:rPr>
            </w:pPr>
            <w:r w:rsidRPr="001B4C3E">
              <w:rPr>
                <w:sz w:val="20"/>
                <w:szCs w:val="20"/>
              </w:rPr>
              <w:lastRenderedPageBreak/>
              <w:t> Предложение: принять меры по организации работы подведомственных учреждений по взысканию задолженности по арендной плате за пользование недвижимым имуществом Мурманской области, а также, при необходимости, взысканию пени и неустоек с арендаторов, допустивших несвоевременную уплату арендных платежей за пользование областным имуществом.</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7C5678">
            <w:pPr>
              <w:pStyle w:val="af0"/>
              <w:ind w:left="5"/>
              <w:jc w:val="center"/>
              <w:rPr>
                <w:sz w:val="20"/>
                <w:szCs w:val="20"/>
              </w:rPr>
            </w:pPr>
            <w:r w:rsidRPr="001B4C3E">
              <w:rPr>
                <w:sz w:val="20"/>
                <w:szCs w:val="20"/>
              </w:rPr>
              <w:t>Министерство развития промышленности и предпринимательства Мурманской области</w:t>
            </w:r>
          </w:p>
          <w:p w:rsidR="00A938DA" w:rsidRPr="001B4C3E" w:rsidRDefault="00A938DA" w:rsidP="007C5678">
            <w:pPr>
              <w:pStyle w:val="af0"/>
              <w:ind w:left="5"/>
              <w:jc w:val="center"/>
              <w:rPr>
                <w:sz w:val="20"/>
                <w:szCs w:val="20"/>
              </w:rPr>
            </w:pPr>
            <w:r w:rsidRPr="001B4C3E">
              <w:rPr>
                <w:sz w:val="20"/>
                <w:szCs w:val="20"/>
              </w:rPr>
              <w:t>Министерство здравоохранения Мурманской области</w:t>
            </w:r>
          </w:p>
          <w:p w:rsidR="00A938DA" w:rsidRPr="001B4C3E" w:rsidRDefault="00A938DA" w:rsidP="007C5678">
            <w:pPr>
              <w:pStyle w:val="af0"/>
              <w:ind w:left="5"/>
              <w:jc w:val="center"/>
              <w:rPr>
                <w:sz w:val="20"/>
                <w:szCs w:val="20"/>
              </w:rPr>
            </w:pPr>
            <w:r w:rsidRPr="001B4C3E">
              <w:rPr>
                <w:sz w:val="20"/>
                <w:szCs w:val="20"/>
              </w:rPr>
              <w:t xml:space="preserve">Комитет по физической культуре и спорту </w:t>
            </w:r>
            <w:r w:rsidRPr="001B4C3E">
              <w:rPr>
                <w:sz w:val="20"/>
                <w:szCs w:val="20"/>
              </w:rPr>
              <w:lastRenderedPageBreak/>
              <w:t>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7C5678">
            <w:pPr>
              <w:pStyle w:val="af0"/>
              <w:ind w:left="1"/>
              <w:jc w:val="both"/>
              <w:rPr>
                <w:sz w:val="20"/>
                <w:szCs w:val="20"/>
              </w:rPr>
            </w:pPr>
            <w:r w:rsidRPr="001B4C3E">
              <w:rPr>
                <w:sz w:val="20"/>
                <w:szCs w:val="20"/>
              </w:rPr>
              <w:lastRenderedPageBreak/>
              <w:t>В ответах от перечисленных органов исполнительной власти указано, что подведомственным учреждениям рекомендовано активизировать претензионную работу, а также использовать возможность, предусмотренную условиями договоров, по досрочному расторжению договоров в случае нарушения арендатором сроков уплаты арендной платы</w:t>
            </w:r>
          </w:p>
        </w:tc>
      </w:tr>
      <w:tr w:rsidR="00A938DA" w:rsidRPr="008A3072"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A938DA" w:rsidRPr="001B4C3E" w:rsidRDefault="00A938DA" w:rsidP="00A938DA">
            <w:pPr>
              <w:jc w:val="center"/>
              <w:rPr>
                <w:b/>
                <w:sz w:val="20"/>
                <w:szCs w:val="20"/>
              </w:rPr>
            </w:pPr>
            <w:r w:rsidRPr="001B4C3E">
              <w:rPr>
                <w:b/>
                <w:sz w:val="20"/>
                <w:szCs w:val="20"/>
              </w:rPr>
              <w:t>Анализ соблюдения установленного порядка управления, распоряжения имуществом в составе государственной собственности Мурманской области, находящимся в оперативном управлении государственных автономных учреждений, подведомственных Комитету по культуре и искусству Мурманской области, и его использования в 2017 году</w:t>
            </w:r>
          </w:p>
        </w:tc>
      </w:tr>
      <w:tr w:rsidR="00A938DA" w:rsidRPr="000640BF" w:rsidTr="007C5678">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7C5678">
            <w:pPr>
              <w:pStyle w:val="af0"/>
              <w:ind w:hanging="57"/>
              <w:jc w:val="both"/>
              <w:rPr>
                <w:sz w:val="20"/>
                <w:szCs w:val="20"/>
              </w:rPr>
            </w:pPr>
            <w:r w:rsidRPr="001B4C3E">
              <w:rPr>
                <w:sz w:val="20"/>
                <w:szCs w:val="20"/>
              </w:rPr>
              <w:t> Анализ «Положения о порядке сдачи в краткосрочную аренду объектов недвижимого имущества областной собственности, расположенных на территории Мурманской области», утвержденного постановлением Правительства Мурманской области от 23 июня 2004 года № 211-ПП, показал, что пункты 4.3 и 4.4 данного положения в части поступлений арендной платы в областной бюджет от недвижимого имущества, находящегося в оперативном управлении государственного автономного и бюджетного учреждений, подлежат приведению в соответствие с нормами статей 41 и 42 Бюджетного кодекса РФ и пунктов 2 и 3 статьи 298 Гражданского кодекса РФ. А именно, в соответствии с пунктом 3 статьи 41 и статьей 42 Бюджетного кодекса РФ, пунктами 2 и 3 статьи 298 Гражданского кодекса РФ доходы от предоставления в аренду имущества, находящегося в оперативном управлении автономных и бюджетных учреждений, поступают в самостоятельное распоряжение таких учреждений, а не в областной бюджет.</w:t>
            </w:r>
          </w:p>
        </w:tc>
        <w:tc>
          <w:tcPr>
            <w:tcW w:w="3969"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pStyle w:val="af0"/>
              <w:ind w:hanging="57"/>
              <w:jc w:val="both"/>
              <w:rPr>
                <w:sz w:val="20"/>
                <w:szCs w:val="20"/>
              </w:rPr>
            </w:pPr>
            <w:r w:rsidRPr="001B4C3E">
              <w:rPr>
                <w:sz w:val="20"/>
                <w:szCs w:val="20"/>
              </w:rPr>
              <w:t> Предложение рассмотреть вопрос о приведении пунктов 4.3 и 4.4 «Положения о порядке сдачи в краткосрочную аренду объектов недвижимого имущества областной собственности, расположенных на территории Мурманской области», утвержденного постановлением Правительства Мурманской области от 23 июня 2004 года № 211-ПП, в части поступлений арендной платы в областной бюджет от недвижимого имущества, находящегося в оперативном управлении государственного автономного и бюджетного учреждений, в соответствие с нормами статей 41 и 42 Бюджетного кодекса РФ и пунктов 2 и 3 статьи 298 Гражданского кодекса РФ</w:t>
            </w:r>
            <w:r w:rsidR="007C5678">
              <w:rPr>
                <w:sz w:val="20"/>
                <w:szCs w:val="20"/>
              </w:rPr>
              <w:t>.</w:t>
            </w:r>
          </w:p>
        </w:tc>
        <w:tc>
          <w:tcPr>
            <w:tcW w:w="1985"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pStyle w:val="af0"/>
              <w:ind w:hanging="57"/>
              <w:jc w:val="center"/>
              <w:rPr>
                <w:sz w:val="20"/>
                <w:szCs w:val="20"/>
              </w:rPr>
            </w:pPr>
            <w:r w:rsidRPr="001B4C3E">
              <w:rPr>
                <w:sz w:val="20"/>
                <w:szCs w:val="20"/>
              </w:rPr>
              <w:t>Правительство Мурманской области</w:t>
            </w:r>
          </w:p>
        </w:tc>
        <w:tc>
          <w:tcPr>
            <w:tcW w:w="3402"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pStyle w:val="af0"/>
              <w:ind w:left="1"/>
              <w:jc w:val="both"/>
              <w:rPr>
                <w:sz w:val="20"/>
                <w:szCs w:val="20"/>
              </w:rPr>
            </w:pPr>
            <w:r w:rsidRPr="001B4C3E">
              <w:rPr>
                <w:sz w:val="20"/>
                <w:szCs w:val="20"/>
              </w:rPr>
              <w:t>В письмах Комитета по культуре и искусству Мурманской области и Министерства имущественных отношений Мурманской области представлена информация о приведении указанного нормативного правового акта в соответствие с нормами Бюджетного и Гражданского кодексов РФ</w:t>
            </w:r>
          </w:p>
        </w:tc>
      </w:tr>
      <w:tr w:rsidR="00A938DA" w:rsidRPr="002C053F" w:rsidTr="007C5678">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A938DA" w:rsidRPr="001B4C3E" w:rsidRDefault="00A938DA" w:rsidP="007C5678">
            <w:pPr>
              <w:pStyle w:val="af0"/>
              <w:spacing w:after="0"/>
              <w:jc w:val="both"/>
              <w:rPr>
                <w:sz w:val="20"/>
                <w:szCs w:val="20"/>
              </w:rPr>
            </w:pPr>
            <w:r w:rsidRPr="001B4C3E">
              <w:rPr>
                <w:sz w:val="20"/>
                <w:szCs w:val="20"/>
              </w:rPr>
              <w:t>Объектами данного мероприятия являлись государственные автономные учреждения Мурманской области, подведомственные Комитету по культуре и искусству Мурманской области (далее – автономные учреждения): ГОАУК «Мурманский областной краеведческий музей»; ГОАУК «Мурманский областной театр кукол» (далее – ГОАУК «МОТК»); ГОАУК «Мурманский областной художественный музей» (далее – ГОАУК «МОХМ»); ГОАУК «Мурманский областной Дворец культуры и народного творчества им. С.М. Кирова» (далее – ГОАУК «ДК им. С.М. Кирова»).</w:t>
            </w:r>
          </w:p>
          <w:p w:rsidR="00A938DA" w:rsidRPr="001B4C3E" w:rsidRDefault="00A938DA" w:rsidP="007C5678">
            <w:pPr>
              <w:pStyle w:val="af0"/>
              <w:spacing w:after="0"/>
              <w:jc w:val="both"/>
              <w:rPr>
                <w:sz w:val="20"/>
                <w:szCs w:val="20"/>
              </w:rPr>
            </w:pPr>
            <w:r w:rsidRPr="001B4C3E">
              <w:rPr>
                <w:sz w:val="20"/>
                <w:szCs w:val="20"/>
              </w:rPr>
              <w:t>Контрольно-счетной палатой Мурманской области по результатам указанного экспертно-аналитического мероприятия установлены следующие нарушения и недостатки.</w:t>
            </w:r>
          </w:p>
          <w:p w:rsidR="00A938DA" w:rsidRPr="001B4C3E" w:rsidRDefault="00A938DA" w:rsidP="007C5678">
            <w:pPr>
              <w:pStyle w:val="af0"/>
              <w:spacing w:after="0"/>
              <w:ind w:left="24"/>
              <w:jc w:val="both"/>
              <w:rPr>
                <w:sz w:val="20"/>
                <w:szCs w:val="20"/>
              </w:rPr>
            </w:pPr>
            <w:r w:rsidRPr="001B4C3E">
              <w:rPr>
                <w:sz w:val="20"/>
                <w:szCs w:val="20"/>
              </w:rPr>
              <w:t xml:space="preserve">1. В нарушение пункта 3 статьи 4 Федерального закона от 3 ноября 2006 года № 174-ФЗ «Об автономных учреждениях» </w:t>
            </w:r>
            <w:r w:rsidRPr="001B4C3E">
              <w:rPr>
                <w:sz w:val="20"/>
                <w:szCs w:val="20"/>
              </w:rPr>
              <w:lastRenderedPageBreak/>
              <w:t>пунктом 2.9 Устава ГОАУК «МОТК» предусмотрено финансирование мероприятий, направленных на развитие учреждения, за счет средств, выделенных на выполнение государственного задания.</w:t>
            </w:r>
          </w:p>
          <w:p w:rsidR="00A938DA" w:rsidRPr="001B4C3E" w:rsidRDefault="00A938DA" w:rsidP="007C5678">
            <w:pPr>
              <w:pStyle w:val="af0"/>
              <w:spacing w:after="0"/>
              <w:ind w:left="24"/>
              <w:jc w:val="both"/>
              <w:rPr>
                <w:sz w:val="20"/>
                <w:szCs w:val="20"/>
              </w:rPr>
            </w:pPr>
            <w:r w:rsidRPr="001B4C3E">
              <w:rPr>
                <w:sz w:val="20"/>
                <w:szCs w:val="20"/>
              </w:rPr>
              <w:t>2. Уставами ГОАУК «МОХМ» и ГОАУК «ДК им. С.М. Кирова» предусмотрены виды деятельности, не внесенные в Единый государственный реестр юридических лиц (далее – ЕГРЮЛ), данное несоответствие в части содержания единого государственного реестра юридических лиц о кодах по Общероссийскому классификатору видов экономической деятельности (ОКВЭД ОК 029-2014 КДЕС. Ред. 2) противоречит требованиям подпункта п) пункта 1 статьи 5 Федерального закона от 8 августа 2001 года № 129-ФЗ «О государственной регистрации юридических лиц и индивидуальных предпринимателей».</w:t>
            </w:r>
          </w:p>
          <w:p w:rsidR="00A938DA" w:rsidRPr="001B4C3E" w:rsidRDefault="00A938DA" w:rsidP="007C5678">
            <w:pPr>
              <w:pStyle w:val="af0"/>
              <w:spacing w:after="0"/>
              <w:ind w:left="24"/>
              <w:jc w:val="both"/>
              <w:rPr>
                <w:sz w:val="20"/>
                <w:szCs w:val="20"/>
              </w:rPr>
            </w:pPr>
            <w:r w:rsidRPr="001B4C3E">
              <w:rPr>
                <w:sz w:val="20"/>
                <w:szCs w:val="20"/>
              </w:rPr>
              <w:t>3. Порядком составления и утверждения отчета о результатах деятельности государственных областных учреждений, подведомственных Комитету по культуре и искусству Мурманской области, и об использовании закрепленного за ними государственного имущества (утвержден приказом Комитета по культуре и искусству Мурманской области от 14.02.2014 № 39) утверждена «Форма отчета о результатах деятельности государственных областных учреждений, подведомственных Комитету», которая не соответствует требованиям пункта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 Формой отчета не предусмотрено отражение показателей за каждый из двух предшествующих его опубликованию лет.</w:t>
            </w:r>
          </w:p>
          <w:p w:rsidR="00A938DA" w:rsidRPr="001B4C3E" w:rsidRDefault="00A938DA" w:rsidP="007C5678">
            <w:pPr>
              <w:pStyle w:val="af0"/>
              <w:spacing w:after="0"/>
              <w:ind w:left="24"/>
              <w:jc w:val="both"/>
              <w:rPr>
                <w:sz w:val="20"/>
                <w:szCs w:val="20"/>
              </w:rPr>
            </w:pPr>
            <w:r w:rsidRPr="001B4C3E">
              <w:rPr>
                <w:sz w:val="20"/>
                <w:szCs w:val="20"/>
              </w:rPr>
              <w:t>Кроме того, указанным порядком не установлены сроки его предоставления.</w:t>
            </w:r>
          </w:p>
          <w:p w:rsidR="00A938DA" w:rsidRPr="001B4C3E" w:rsidRDefault="00A938DA" w:rsidP="007C5678">
            <w:pPr>
              <w:pStyle w:val="af0"/>
              <w:spacing w:after="0"/>
              <w:ind w:left="24"/>
              <w:jc w:val="both"/>
              <w:rPr>
                <w:sz w:val="20"/>
                <w:szCs w:val="20"/>
              </w:rPr>
            </w:pPr>
            <w:r w:rsidRPr="001B4C3E">
              <w:rPr>
                <w:sz w:val="20"/>
                <w:szCs w:val="20"/>
              </w:rPr>
              <w:t>4. В исследуемом периоде автономные учреждения проводили согласования крупных сделок с наблюдательными советами на различных стадиях их совершения, что свидетельствует об отсутствии единого подхода к согласованию крупных сделок наблюдательными советами, а также к оформлению ими соответствующих протоколов. При этом, бухгалтерское сопровождение автономных учреждений (за исключением ГОАУК «ДК им. С.М. Кирова») осуществляется бухгалтерией ГОАУК «МОТК» и в составы наблюдательных советов автономных учреждений включены сотрудники Комитета по культуре и искусству Мурманской области.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938DA" w:rsidRPr="001B4C3E" w:rsidRDefault="00A938DA" w:rsidP="007C5678">
            <w:pPr>
              <w:pStyle w:val="af0"/>
              <w:spacing w:after="0"/>
              <w:jc w:val="both"/>
              <w:rPr>
                <w:sz w:val="20"/>
                <w:szCs w:val="20"/>
              </w:rPr>
            </w:pPr>
            <w:r w:rsidRPr="001B4C3E">
              <w:rPr>
                <w:sz w:val="20"/>
                <w:szCs w:val="20"/>
              </w:rPr>
              <w:lastRenderedPageBreak/>
              <w:t>Предложение рассмотреть вопросы о принятии мер:</w:t>
            </w:r>
          </w:p>
          <w:p w:rsidR="00A938DA" w:rsidRPr="001B4C3E" w:rsidRDefault="00A938DA" w:rsidP="007C5678">
            <w:pPr>
              <w:pStyle w:val="af0"/>
              <w:spacing w:after="0"/>
              <w:jc w:val="both"/>
              <w:rPr>
                <w:sz w:val="20"/>
                <w:szCs w:val="20"/>
              </w:rPr>
            </w:pPr>
            <w:r w:rsidRPr="001B4C3E">
              <w:rPr>
                <w:sz w:val="20"/>
                <w:szCs w:val="20"/>
              </w:rPr>
              <w:t>- по приведению устава ГОАУК «Мурманский областной театр кукол» в соответствие с нормой Федерального закона от 3 ноября 2006 года № 174-ФЗ «Об автономных учреждениях»;</w:t>
            </w:r>
          </w:p>
          <w:p w:rsidR="00A938DA" w:rsidRPr="001B4C3E" w:rsidRDefault="00A938DA" w:rsidP="007C5678">
            <w:pPr>
              <w:pStyle w:val="af0"/>
              <w:spacing w:after="0"/>
              <w:jc w:val="both"/>
              <w:rPr>
                <w:sz w:val="20"/>
                <w:szCs w:val="20"/>
              </w:rPr>
            </w:pPr>
            <w:r w:rsidRPr="001B4C3E">
              <w:rPr>
                <w:sz w:val="20"/>
                <w:szCs w:val="20"/>
              </w:rPr>
              <w:t>- по приведению ГОАУК «Мурманский областной художественный музей» и ГОАУК «Мурманский областной Дворец культуры и народного творчества им. С.М. Кирова» видов деятельности, содержащихся в их уставах и в ЕГРЮЛ, к единообразию;</w:t>
            </w:r>
          </w:p>
          <w:p w:rsidR="00A938DA" w:rsidRPr="001B4C3E" w:rsidRDefault="00A938DA" w:rsidP="007C5678">
            <w:pPr>
              <w:pStyle w:val="af0"/>
              <w:spacing w:after="0"/>
              <w:ind w:left="2"/>
              <w:jc w:val="both"/>
              <w:rPr>
                <w:sz w:val="20"/>
                <w:szCs w:val="20"/>
              </w:rPr>
            </w:pPr>
            <w:r w:rsidRPr="001B4C3E">
              <w:rPr>
                <w:sz w:val="20"/>
                <w:szCs w:val="20"/>
              </w:rPr>
              <w:lastRenderedPageBreak/>
              <w:t>- по приведению «Формы отчета о результатах деятельности государственных областных учреждений, подведомственных Комитету по культуре и искусству Мурманской области», утвержденной приказом Комитета по культуре и искусству Мурманской области от 14.02.2014 № 39 в соответствие с пунктом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w:t>
            </w:r>
          </w:p>
          <w:p w:rsidR="00A938DA" w:rsidRPr="001B4C3E" w:rsidRDefault="00A938DA" w:rsidP="007C5678">
            <w:pPr>
              <w:pStyle w:val="af0"/>
              <w:spacing w:after="0"/>
              <w:ind w:left="2"/>
              <w:jc w:val="both"/>
              <w:rPr>
                <w:sz w:val="20"/>
                <w:szCs w:val="20"/>
              </w:rPr>
            </w:pPr>
            <w:r w:rsidRPr="001B4C3E">
              <w:rPr>
                <w:sz w:val="20"/>
                <w:szCs w:val="20"/>
              </w:rPr>
              <w:t>- по установлению срока предоставления «Отчета о результатах деятельности государственных областных учреждений, подведомственных Комитету по культуре и искусству Мурманской области, и об использовании закрепленного за ними государственного имущества», утвержденного приказом Комитета по культуре и искусству Мурманской области от 14.02.2014 № 39 автономными учреждениями в адрес комитета;</w:t>
            </w:r>
          </w:p>
          <w:p w:rsidR="00A938DA" w:rsidRPr="001B4C3E" w:rsidRDefault="00A938DA" w:rsidP="007C5678">
            <w:pPr>
              <w:pStyle w:val="af0"/>
              <w:spacing w:after="0"/>
              <w:ind w:left="2"/>
              <w:jc w:val="both"/>
              <w:rPr>
                <w:sz w:val="20"/>
                <w:szCs w:val="20"/>
              </w:rPr>
            </w:pPr>
            <w:r w:rsidRPr="001B4C3E">
              <w:rPr>
                <w:sz w:val="20"/>
                <w:szCs w:val="20"/>
              </w:rPr>
              <w:t>- по определению единого подхода к согласованию крупных сделок наблюдательными советами автономных учреждений, а также к оформлению соответствующих протоколов автономными учреждениями.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938DA" w:rsidRPr="001B4C3E" w:rsidRDefault="00A938DA" w:rsidP="007C5678">
            <w:pPr>
              <w:jc w:val="center"/>
              <w:rPr>
                <w:color w:val="000000"/>
                <w:sz w:val="20"/>
                <w:szCs w:val="20"/>
              </w:rPr>
            </w:pPr>
            <w:r w:rsidRPr="001B4C3E">
              <w:rPr>
                <w:sz w:val="20"/>
                <w:szCs w:val="20"/>
              </w:rPr>
              <w:lastRenderedPageBreak/>
              <w:t>Комитет по культуре и искусству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938DA" w:rsidRPr="001B4C3E" w:rsidRDefault="00A938DA" w:rsidP="007C5678">
            <w:pPr>
              <w:pStyle w:val="af0"/>
              <w:spacing w:after="0"/>
              <w:jc w:val="both"/>
              <w:rPr>
                <w:sz w:val="20"/>
                <w:szCs w:val="20"/>
              </w:rPr>
            </w:pPr>
            <w:r w:rsidRPr="001B4C3E">
              <w:rPr>
                <w:sz w:val="20"/>
                <w:szCs w:val="20"/>
              </w:rPr>
              <w:t>В письме Комитета по культуре и искусству Мурманской области представлена информация и соответствующие документы:</w:t>
            </w:r>
          </w:p>
          <w:p w:rsidR="00A938DA" w:rsidRPr="001B4C3E" w:rsidRDefault="00A938DA" w:rsidP="007C5678">
            <w:pPr>
              <w:pStyle w:val="af0"/>
              <w:spacing w:after="0"/>
              <w:jc w:val="both"/>
              <w:rPr>
                <w:sz w:val="20"/>
                <w:szCs w:val="20"/>
              </w:rPr>
            </w:pPr>
            <w:r w:rsidRPr="001B4C3E">
              <w:rPr>
                <w:sz w:val="20"/>
                <w:szCs w:val="20"/>
              </w:rPr>
              <w:t>- о приведении устава ГОАУК «МОТК» в соответствие с нормой Федерального закона от 3 ноября 2006 года № 174-ФЗ «Об автономных учреждениях»;</w:t>
            </w:r>
          </w:p>
          <w:p w:rsidR="00A938DA" w:rsidRPr="001B4C3E" w:rsidRDefault="00A938DA" w:rsidP="007C5678">
            <w:pPr>
              <w:pStyle w:val="af0"/>
              <w:spacing w:after="0"/>
              <w:jc w:val="both"/>
              <w:rPr>
                <w:sz w:val="20"/>
                <w:szCs w:val="20"/>
              </w:rPr>
            </w:pPr>
            <w:r w:rsidRPr="001B4C3E">
              <w:rPr>
                <w:sz w:val="20"/>
                <w:szCs w:val="20"/>
              </w:rPr>
              <w:t xml:space="preserve">- о проведении анализа осуществляемых и планируемых к осуществлению видов предпринимательской деятельности, которые содержатся в их (указанных учреждений) уставах и внесения </w:t>
            </w:r>
            <w:r w:rsidRPr="001B4C3E">
              <w:rPr>
                <w:sz w:val="20"/>
                <w:szCs w:val="20"/>
              </w:rPr>
              <w:lastRenderedPageBreak/>
              <w:t>соответствующих изменений в ЕГРЮЛ;</w:t>
            </w:r>
          </w:p>
          <w:p w:rsidR="00A938DA" w:rsidRPr="001B4C3E" w:rsidRDefault="00A938DA" w:rsidP="007C5678">
            <w:pPr>
              <w:pStyle w:val="af0"/>
              <w:spacing w:after="0"/>
              <w:jc w:val="both"/>
              <w:rPr>
                <w:sz w:val="20"/>
                <w:szCs w:val="20"/>
              </w:rPr>
            </w:pPr>
            <w:r w:rsidRPr="001B4C3E">
              <w:rPr>
                <w:sz w:val="20"/>
                <w:szCs w:val="20"/>
              </w:rPr>
              <w:t>- о приведении «Формы отчета о результатах деятельности государственных областных учреждений, подведомственных Комитету по культуре и искусству Мурманской области», утвержденной приказом Комитета по культуре и искусству Мурманской области от 14.02.2014 № 39 в соответствие с пунктом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w:t>
            </w:r>
          </w:p>
          <w:p w:rsidR="00A938DA" w:rsidRPr="001B4C3E" w:rsidRDefault="00A938DA" w:rsidP="007C5678">
            <w:pPr>
              <w:pStyle w:val="af0"/>
              <w:spacing w:after="0"/>
              <w:jc w:val="both"/>
              <w:rPr>
                <w:sz w:val="20"/>
                <w:szCs w:val="20"/>
              </w:rPr>
            </w:pPr>
            <w:r w:rsidRPr="001B4C3E">
              <w:rPr>
                <w:sz w:val="20"/>
                <w:szCs w:val="20"/>
              </w:rPr>
              <w:t>- об установлении срока предоставления «Отчета о результатах деятельности государственных областных учреждений, подведомственных Комитету по культуре и искусству Мурманской области, и об использовании закрепленного за ними государственного имущества», утвержденного приказом Комитета по культуре и искусству Мурманской области от 14.02.2014 № 39 автономными учреждениями в адрес комитета;</w:t>
            </w:r>
          </w:p>
          <w:p w:rsidR="00A938DA" w:rsidRPr="001B4C3E" w:rsidRDefault="00A938DA" w:rsidP="007C5678">
            <w:pPr>
              <w:pStyle w:val="af0"/>
              <w:spacing w:after="0"/>
              <w:jc w:val="both"/>
              <w:rPr>
                <w:sz w:val="20"/>
                <w:szCs w:val="20"/>
              </w:rPr>
            </w:pPr>
            <w:r w:rsidRPr="001B4C3E">
              <w:rPr>
                <w:sz w:val="20"/>
                <w:szCs w:val="20"/>
              </w:rPr>
              <w:t xml:space="preserve">- в целях формирования единого подхода к согласованию крупных сделок наблюдательными советами автономных учреждений Комитетом направлены соответствующие письма подведомственным автономным учреждениям о неукоснительном исполнении решения Комитета осуществлять </w:t>
            </w:r>
            <w:r w:rsidRPr="001B4C3E">
              <w:rPr>
                <w:sz w:val="20"/>
                <w:szCs w:val="20"/>
              </w:rPr>
              <w:lastRenderedPageBreak/>
              <w:t>согласование крупных сделок при утверждении плана закупок с обязательным оформлением соответствующих протоколов</w:t>
            </w:r>
          </w:p>
        </w:tc>
      </w:tr>
      <w:tr w:rsidR="00A938DA" w:rsidRPr="005126BF" w:rsidTr="007C5678">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7C5678">
            <w:pPr>
              <w:pStyle w:val="af0"/>
              <w:spacing w:after="0"/>
              <w:jc w:val="both"/>
              <w:rPr>
                <w:sz w:val="20"/>
                <w:szCs w:val="20"/>
              </w:rPr>
            </w:pPr>
            <w:r w:rsidRPr="001B4C3E">
              <w:rPr>
                <w:sz w:val="20"/>
                <w:szCs w:val="20"/>
              </w:rPr>
              <w:lastRenderedPageBreak/>
              <w:t> 1. По результатам осмотра переданных в безвозмездное пользование помещений, принадлежащих ГОАУК «МОХМ» на праве оперативного управления, установлено, что учреждением на основании договора безвозмездного временного пользования недвижимым имуществом заключен договор на возмещение коммунальных и эксплуатационных расходов с ОО «Шахматная федерация Мурманской области» на площадь, превышающую фактически предоставленную на 15,5 кв. метра. Таким образом, показатель 3.9 Отчета о результатах деятельности ГОАУК «МОХМ» «общая площадь объектов недвижимого имущества, находящегося у учреждения на праве оперативного управления, и переданного в безвозмездное пользование» завышен на 15,5 кв. метров, что привело к искажению показателя 3.3 указанного отчета «общая балансовая (остаточная) стоимость недвижимого имущества, находящегося у учреждения на праве оперативного управления, и переданного в безвозмездное пользование».</w:t>
            </w:r>
          </w:p>
          <w:p w:rsidR="00A938DA" w:rsidRPr="001B4C3E" w:rsidRDefault="00A938DA" w:rsidP="007C5678">
            <w:pPr>
              <w:pStyle w:val="af0"/>
              <w:spacing w:after="0"/>
              <w:jc w:val="both"/>
              <w:rPr>
                <w:sz w:val="20"/>
                <w:szCs w:val="20"/>
              </w:rPr>
            </w:pPr>
            <w:r w:rsidRPr="001B4C3E">
              <w:rPr>
                <w:sz w:val="20"/>
                <w:szCs w:val="20"/>
              </w:rPr>
              <w:t>Кроме того, договоры, заключенные ГОАУК «МОХМ» с ссудополучателями на возмещение коммунальных и эксплуатационных расходов, не содержат положений об ответственности за несвоевременное перечисление ссудополучателями средств за коммунальные и эксплуатационные услуги, что не согласуется с положениями пункта 1 статьи 395 Гражданского кодекса РФ. При этом, совокупная просроченная дебиторская задолженность ссудополучателей по возмещению коммунальных и эксплуатационных расходов с 01.01.2017 по 31.12.2017 увеличилась с 20,3 тыс. рублей до 36,0 тыс. рублей, или на 77,3 процента.</w:t>
            </w:r>
          </w:p>
          <w:p w:rsidR="00A938DA" w:rsidRPr="001B4C3E" w:rsidRDefault="00A938DA" w:rsidP="007C5678">
            <w:pPr>
              <w:pStyle w:val="af0"/>
              <w:spacing w:after="0"/>
              <w:jc w:val="both"/>
              <w:rPr>
                <w:sz w:val="20"/>
                <w:szCs w:val="20"/>
              </w:rPr>
            </w:pPr>
            <w:r w:rsidRPr="001B4C3E">
              <w:rPr>
                <w:sz w:val="20"/>
                <w:szCs w:val="20"/>
              </w:rPr>
              <w:t>2. В нарушение требований пункта 1 статьи 131 Гражданского кодекса РФ во взаимосвязи со статьей 8 Федерального закона от 13 июля 2015 года № 218-ФЗ «О государственной регистрации недвижимости» не зарегистрировано право оперативного управления ГОАУК «МОХМ» (на два объекта недвижимого имущества общей балансовой стоимостью 126,1 тыс. рублей).</w:t>
            </w:r>
          </w:p>
          <w:p w:rsidR="00A938DA" w:rsidRPr="001B4C3E" w:rsidRDefault="00A938DA" w:rsidP="007C5678">
            <w:pPr>
              <w:pStyle w:val="af0"/>
              <w:spacing w:after="0"/>
              <w:jc w:val="both"/>
              <w:rPr>
                <w:sz w:val="20"/>
                <w:szCs w:val="20"/>
              </w:rPr>
            </w:pPr>
            <w:r w:rsidRPr="001B4C3E">
              <w:rPr>
                <w:sz w:val="20"/>
                <w:szCs w:val="20"/>
              </w:rPr>
              <w:t xml:space="preserve">3. В ходе осмотра здания «Дом физкультуры», установлено, что ГОАУК «МОХМ» не используются помещения подвала общей площадью 411,3 кв. метра (Подвал имеет отдельный вход со стороны двора, оборудован пожарной сигнализацией. Охранная </w:t>
            </w:r>
            <w:r w:rsidRPr="001B4C3E">
              <w:rPr>
                <w:sz w:val="20"/>
                <w:szCs w:val="20"/>
              </w:rPr>
              <w:lastRenderedPageBreak/>
              <w:t>сигнализация смонтирована, на момент осмотра проводились мероприятия по ее подключению к пульту охраны).</w:t>
            </w:r>
          </w:p>
        </w:tc>
        <w:tc>
          <w:tcPr>
            <w:tcW w:w="3969"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pStyle w:val="af0"/>
              <w:spacing w:after="0"/>
              <w:ind w:left="2"/>
              <w:jc w:val="both"/>
              <w:rPr>
                <w:sz w:val="20"/>
                <w:szCs w:val="20"/>
              </w:rPr>
            </w:pPr>
            <w:r w:rsidRPr="001B4C3E">
              <w:rPr>
                <w:sz w:val="20"/>
                <w:szCs w:val="20"/>
              </w:rPr>
              <w:lastRenderedPageBreak/>
              <w:t>Предложение рассмотреть вопросы о принятии мер:</w:t>
            </w:r>
          </w:p>
          <w:p w:rsidR="00A938DA" w:rsidRPr="001B4C3E" w:rsidRDefault="00A938DA" w:rsidP="007C5678">
            <w:pPr>
              <w:pStyle w:val="af0"/>
              <w:spacing w:after="0"/>
              <w:ind w:left="2"/>
              <w:jc w:val="both"/>
              <w:rPr>
                <w:sz w:val="20"/>
                <w:szCs w:val="20"/>
              </w:rPr>
            </w:pPr>
            <w:r w:rsidRPr="001B4C3E">
              <w:rPr>
                <w:sz w:val="20"/>
                <w:szCs w:val="20"/>
              </w:rPr>
              <w:t>- по уточнению площади переданных в безвозмездное пользование помещений ОО «Шахматная федерация Мурманской области», с последующим внесением изменений в заключенные договоры;</w:t>
            </w:r>
          </w:p>
          <w:p w:rsidR="00A938DA" w:rsidRPr="001B4C3E" w:rsidRDefault="00A938DA" w:rsidP="007C5678">
            <w:pPr>
              <w:pStyle w:val="af0"/>
              <w:spacing w:after="0"/>
              <w:ind w:left="2"/>
              <w:jc w:val="both"/>
              <w:rPr>
                <w:sz w:val="20"/>
                <w:szCs w:val="20"/>
              </w:rPr>
            </w:pPr>
            <w:r w:rsidRPr="001B4C3E">
              <w:rPr>
                <w:sz w:val="20"/>
                <w:szCs w:val="20"/>
              </w:rPr>
              <w:t>- по включению в договоры, заключенные (и заключаемые) с ссудополучателями на возмещение коммунальных и эксплуатационных расходов, положений об ответственности за несвоевременное перечисление ссудополучателями средств за коммунальные и эксплуатационные услуги;</w:t>
            </w:r>
          </w:p>
          <w:p w:rsidR="00A938DA" w:rsidRPr="001B4C3E" w:rsidRDefault="00A938DA" w:rsidP="007C5678">
            <w:pPr>
              <w:pStyle w:val="af0"/>
              <w:spacing w:after="0"/>
              <w:ind w:left="2"/>
              <w:jc w:val="both"/>
              <w:rPr>
                <w:sz w:val="20"/>
                <w:szCs w:val="20"/>
              </w:rPr>
            </w:pPr>
            <w:r w:rsidRPr="001B4C3E">
              <w:rPr>
                <w:sz w:val="20"/>
                <w:szCs w:val="20"/>
              </w:rPr>
              <w:t>- по осуществлению государственной регистрации права оперативного управления на два объекта недвижимого имущества, находящихся у учреждения в оперативном управлении;</w:t>
            </w:r>
          </w:p>
          <w:p w:rsidR="00A938DA" w:rsidRPr="001B4C3E" w:rsidRDefault="00A938DA" w:rsidP="007C5678">
            <w:pPr>
              <w:pStyle w:val="af0"/>
              <w:spacing w:after="0"/>
              <w:ind w:left="2"/>
              <w:jc w:val="both"/>
              <w:rPr>
                <w:sz w:val="20"/>
                <w:szCs w:val="20"/>
              </w:rPr>
            </w:pPr>
            <w:r w:rsidRPr="001B4C3E">
              <w:rPr>
                <w:sz w:val="20"/>
                <w:szCs w:val="20"/>
              </w:rPr>
              <w:t>- по вовлечению в хозяйственный оборот неиспользуемого недвижимого имущества, находящегося в здании «Дом физкультуры».</w:t>
            </w:r>
          </w:p>
        </w:tc>
        <w:tc>
          <w:tcPr>
            <w:tcW w:w="1985"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jc w:val="center"/>
              <w:rPr>
                <w:sz w:val="20"/>
                <w:szCs w:val="20"/>
              </w:rPr>
            </w:pPr>
            <w:r w:rsidRPr="001B4C3E">
              <w:rPr>
                <w:sz w:val="20"/>
                <w:szCs w:val="20"/>
              </w:rPr>
              <w:t>ГОАУК «Мурманский областной художественный музей»</w:t>
            </w:r>
          </w:p>
        </w:tc>
        <w:tc>
          <w:tcPr>
            <w:tcW w:w="3402"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pStyle w:val="af0"/>
              <w:ind w:left="1"/>
              <w:jc w:val="both"/>
              <w:rPr>
                <w:sz w:val="20"/>
                <w:szCs w:val="20"/>
              </w:rPr>
            </w:pPr>
            <w:r w:rsidRPr="001B4C3E">
              <w:rPr>
                <w:sz w:val="20"/>
                <w:szCs w:val="20"/>
              </w:rPr>
              <w:t>В письме Комитета по культуре и искусству Мурманской области представлена информация об устранении выявленных нарушений и замечаний ГОАУК «МОХМ»</w:t>
            </w:r>
          </w:p>
          <w:p w:rsidR="00A938DA" w:rsidRPr="001B4C3E" w:rsidRDefault="00A938DA" w:rsidP="007C5678">
            <w:pPr>
              <w:pStyle w:val="af0"/>
              <w:ind w:hanging="57"/>
              <w:jc w:val="both"/>
              <w:rPr>
                <w:sz w:val="20"/>
                <w:szCs w:val="20"/>
              </w:rPr>
            </w:pPr>
          </w:p>
          <w:p w:rsidR="00A938DA" w:rsidRPr="001B4C3E" w:rsidRDefault="00A938DA" w:rsidP="007C5678">
            <w:pPr>
              <w:pStyle w:val="af0"/>
              <w:ind w:hanging="57"/>
              <w:jc w:val="both"/>
              <w:rPr>
                <w:sz w:val="20"/>
                <w:szCs w:val="20"/>
              </w:rPr>
            </w:pPr>
          </w:p>
        </w:tc>
      </w:tr>
      <w:tr w:rsidR="00A938DA" w:rsidRPr="007D45BA"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A938DA" w:rsidRPr="001B4C3E" w:rsidRDefault="00A938DA" w:rsidP="00A938DA">
            <w:pPr>
              <w:jc w:val="center"/>
              <w:rPr>
                <w:b/>
                <w:sz w:val="20"/>
                <w:szCs w:val="20"/>
              </w:rPr>
            </w:pPr>
            <w:r w:rsidRPr="001B4C3E">
              <w:rPr>
                <w:b/>
                <w:sz w:val="20"/>
                <w:szCs w:val="20"/>
              </w:rPr>
              <w:t>Проверка порядка управления (распоряжения) и эффективности использования имущества Мурманской области, закрепленного за государственным областным унитарным предприятием «Учебно-спортивный центр» комитета по физической культуре и спорту Мурманской области за 2016 и 2017 годы</w:t>
            </w:r>
          </w:p>
        </w:tc>
      </w:tr>
      <w:tr w:rsidR="00A938DA" w:rsidTr="007C5678">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7C5678">
            <w:pPr>
              <w:pStyle w:val="af0"/>
              <w:spacing w:after="0"/>
              <w:ind w:left="24"/>
              <w:jc w:val="both"/>
              <w:rPr>
                <w:sz w:val="20"/>
                <w:szCs w:val="20"/>
              </w:rPr>
            </w:pPr>
            <w:r w:rsidRPr="001B4C3E">
              <w:rPr>
                <w:sz w:val="20"/>
                <w:szCs w:val="20"/>
              </w:rPr>
              <w:t>1. В соответствии с требованиями статьи 37.1 Федерального закона от 4 декабря 2007 года № 329-ФЗ «О физической культуре и спорте в Российской Федерации» здание «Ледового Дворца» включено во Всероссийский реестр объектов спорта.</w:t>
            </w:r>
          </w:p>
          <w:p w:rsidR="00A938DA" w:rsidRPr="001B4C3E" w:rsidRDefault="00A938DA" w:rsidP="007C5678">
            <w:pPr>
              <w:pStyle w:val="af0"/>
              <w:spacing w:after="0"/>
              <w:ind w:left="24"/>
              <w:jc w:val="both"/>
              <w:rPr>
                <w:sz w:val="20"/>
                <w:szCs w:val="20"/>
              </w:rPr>
            </w:pPr>
            <w:r w:rsidRPr="001B4C3E">
              <w:rPr>
                <w:sz w:val="20"/>
                <w:szCs w:val="20"/>
              </w:rPr>
              <w:t>Пунктом 8 статьи 37 указанного федерального закона определено, что использование спортивных сооружений разрешается только для проведения физкультурных мероприятий, спортивных мероприятий, культурных мероприятий и для обслуживания указанных мероприятий.</w:t>
            </w:r>
          </w:p>
          <w:p w:rsidR="00A938DA" w:rsidRPr="001B4C3E" w:rsidRDefault="00A938DA" w:rsidP="007C5678">
            <w:pPr>
              <w:pStyle w:val="BodyTextIndent21"/>
              <w:widowControl/>
              <w:ind w:left="24" w:firstLine="0"/>
              <w:rPr>
                <w:sz w:val="20"/>
                <w:szCs w:val="20"/>
              </w:rPr>
            </w:pPr>
            <w:r w:rsidRPr="001B4C3E">
              <w:rPr>
                <w:sz w:val="20"/>
                <w:szCs w:val="20"/>
              </w:rPr>
              <w:t>ГОУП «Учебно-спортивный центр» (далее – предприятие) использовалось здание «Ледового Дворца» для проведения выставок-продаж товаров народного потребления, не относящихся к физкультурным мероприятиям, спортивным или культурным мероприятиям. В 2016 году заключено 19 договоров краткосрочной аренды недвижимого имущества для проведения выставок-продажи товаров народного потребления (сумма арендной платы составила 1 226,5 тыс. рублей), в 2017 году – 4 договора (сумма арендной платы составила 301,5 тыс. рублей).</w:t>
            </w:r>
          </w:p>
          <w:p w:rsidR="00A938DA" w:rsidRPr="001B4C3E" w:rsidRDefault="00A938DA" w:rsidP="007C5678">
            <w:pPr>
              <w:ind w:left="24"/>
              <w:jc w:val="both"/>
              <w:rPr>
                <w:sz w:val="20"/>
                <w:szCs w:val="20"/>
              </w:rPr>
            </w:pPr>
            <w:r w:rsidRPr="001B4C3E">
              <w:rPr>
                <w:sz w:val="20"/>
                <w:szCs w:val="20"/>
              </w:rPr>
              <w:t>Таким образом, Предприятием при заключении краткосрочных договоров аренды для проведения выставок-продаж товаров народного потребления в спортивном сооружении «Ледового Дворца», не соблюдается пункт 8 статьи 37 Федерального закона от 4 декабря 2007 года № 329-ФЗ «О физической культуре и спорте в Российской Федерации» в соответствии с которым использование спортивных сооружений разрешается только для проведения физкультурных мероприятий, спортивных мероприятий, культурных мероприятий и для обслуживания указанных мероприятий.</w:t>
            </w:r>
          </w:p>
          <w:p w:rsidR="00A938DA" w:rsidRPr="001B4C3E" w:rsidRDefault="00A938DA" w:rsidP="007C5678">
            <w:pPr>
              <w:suppressAutoHyphens/>
              <w:ind w:left="24"/>
              <w:jc w:val="both"/>
              <w:rPr>
                <w:sz w:val="20"/>
                <w:szCs w:val="20"/>
              </w:rPr>
            </w:pPr>
            <w:r w:rsidRPr="001B4C3E">
              <w:rPr>
                <w:sz w:val="20"/>
                <w:szCs w:val="20"/>
              </w:rPr>
              <w:t>2. В 2016 и 2017 годах Предприятие получило доходы от сдачи в аренду объектов недвижимого имущества на общую сумму 21 573,4 тыс. рублей, из нее 18 328,1 тыс. рублей по долгосрочным договорам аренды и 3 245,3 тыс. рублей по договорам краткосрочной аренды.</w:t>
            </w:r>
          </w:p>
          <w:p w:rsidR="00A938DA" w:rsidRPr="001B4C3E" w:rsidRDefault="00A938DA" w:rsidP="007C5678">
            <w:pPr>
              <w:ind w:left="24"/>
              <w:jc w:val="both"/>
              <w:rPr>
                <w:sz w:val="20"/>
                <w:szCs w:val="20"/>
              </w:rPr>
            </w:pPr>
            <w:r w:rsidRPr="001B4C3E">
              <w:rPr>
                <w:sz w:val="20"/>
                <w:szCs w:val="20"/>
              </w:rPr>
              <w:t xml:space="preserve">Задолженность по арендной плате по договорам краткосрочной аренды у арендаторов отсутствовала. По договорам долгосрочной аренды на 31.12.2017 задолженность составила 744,5 тыс. рублей, более половины которой приходится на двух арендаторов в отношении которых ГОУП «УСЦ» не принимались меры по ее взиманию (не проводилась исковая работа), а также не </w:t>
            </w:r>
            <w:r w:rsidRPr="001B4C3E">
              <w:rPr>
                <w:sz w:val="20"/>
                <w:szCs w:val="20"/>
              </w:rPr>
              <w:lastRenderedPageBreak/>
              <w:t>предъявлялась неустойка за несвоевременную оплату арендных платежей, что не согласуется с положениями пункта 1 статьи 395 Гражданского кодекса РФ.</w:t>
            </w:r>
          </w:p>
        </w:tc>
        <w:tc>
          <w:tcPr>
            <w:tcW w:w="3969"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234CF0">
            <w:pPr>
              <w:pStyle w:val="af0"/>
              <w:spacing w:after="0"/>
              <w:ind w:left="2"/>
              <w:jc w:val="both"/>
              <w:rPr>
                <w:sz w:val="20"/>
                <w:szCs w:val="20"/>
              </w:rPr>
            </w:pPr>
            <w:r w:rsidRPr="001B4C3E">
              <w:rPr>
                <w:sz w:val="20"/>
                <w:szCs w:val="20"/>
              </w:rPr>
              <w:lastRenderedPageBreak/>
              <w:t>Предложение рассмотреть вопросы о принятии мер:</w:t>
            </w:r>
          </w:p>
          <w:p w:rsidR="00A938DA" w:rsidRPr="001B4C3E" w:rsidRDefault="00A938DA" w:rsidP="00234CF0">
            <w:pPr>
              <w:pStyle w:val="af0"/>
              <w:spacing w:after="0"/>
              <w:ind w:left="2"/>
              <w:jc w:val="both"/>
              <w:rPr>
                <w:sz w:val="20"/>
                <w:szCs w:val="20"/>
              </w:rPr>
            </w:pPr>
            <w:r w:rsidRPr="001B4C3E">
              <w:rPr>
                <w:sz w:val="20"/>
                <w:szCs w:val="20"/>
              </w:rPr>
              <w:t>- по соблюдению ограничений, установленных пунктом 8 статьи 37 Федерального закона от 4 декабря 2007 года № 329-ФЗ «О физической культуре и спорте в Российской Федерации» в соответствии с которым использование спортивных сооружений разрешается только для проведения физкультурных мероприятий, спортивных мероприятий, культурных мероприятий и для обслуживания указанных мероприятий;</w:t>
            </w:r>
          </w:p>
          <w:p w:rsidR="00A938DA" w:rsidRPr="001B4C3E" w:rsidRDefault="00A938DA" w:rsidP="00234CF0">
            <w:pPr>
              <w:pStyle w:val="af0"/>
              <w:spacing w:after="0"/>
              <w:ind w:left="2"/>
              <w:jc w:val="both"/>
              <w:rPr>
                <w:sz w:val="20"/>
                <w:szCs w:val="20"/>
              </w:rPr>
            </w:pPr>
            <w:r w:rsidRPr="001B4C3E">
              <w:rPr>
                <w:sz w:val="20"/>
                <w:szCs w:val="20"/>
              </w:rPr>
              <w:t>- по организации работы по взысканию задолженности по арендной плате за пользование недвижимым имуществом Мурманской области, а также, при необходимости, взысканию пени и неустоек с арендаторов, допустивших несвоевременную уплату арендных платежей за пользование областным имуществом.</w:t>
            </w:r>
          </w:p>
        </w:tc>
        <w:tc>
          <w:tcPr>
            <w:tcW w:w="1985"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jc w:val="center"/>
              <w:rPr>
                <w:sz w:val="20"/>
                <w:szCs w:val="20"/>
              </w:rPr>
            </w:pPr>
            <w:r w:rsidRPr="001B4C3E">
              <w:rPr>
                <w:sz w:val="20"/>
                <w:szCs w:val="20"/>
              </w:rPr>
              <w:t>ГОУП «Учебно-спортивный центр»</w:t>
            </w:r>
          </w:p>
        </w:tc>
        <w:tc>
          <w:tcPr>
            <w:tcW w:w="3402" w:type="dxa"/>
            <w:tcBorders>
              <w:top w:val="single" w:sz="4" w:space="0" w:color="auto"/>
              <w:left w:val="nil"/>
              <w:bottom w:val="single" w:sz="4" w:space="0" w:color="auto"/>
              <w:right w:val="single" w:sz="4" w:space="0" w:color="auto"/>
            </w:tcBorders>
            <w:shd w:val="clear" w:color="auto" w:fill="auto"/>
            <w:hideMark/>
          </w:tcPr>
          <w:p w:rsidR="00A938DA" w:rsidRPr="001B4C3E" w:rsidRDefault="00A938DA" w:rsidP="007C5678">
            <w:pPr>
              <w:jc w:val="both"/>
              <w:rPr>
                <w:color w:val="000000"/>
                <w:sz w:val="20"/>
                <w:szCs w:val="20"/>
              </w:rPr>
            </w:pPr>
            <w:r w:rsidRPr="001B4C3E">
              <w:rPr>
                <w:sz w:val="20"/>
                <w:szCs w:val="20"/>
              </w:rPr>
              <w:t>В письме ГОУП «Учебно-спортивный центр» представлена информация о проведении определенной работы по погашению задолженности по арендной плате и усилению текущего контроля за ее поступлением, а также о принятии максимально возможных мер для минимизации количества договоров краткосрочной аренды не профильного характера</w:t>
            </w:r>
          </w:p>
        </w:tc>
      </w:tr>
      <w:tr w:rsidR="00A938DA" w:rsidRPr="00B016E9" w:rsidTr="00234CF0">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pStyle w:val="BodyTextIndent21"/>
              <w:widowControl/>
              <w:ind w:left="24" w:firstLine="0"/>
              <w:rPr>
                <w:sz w:val="20"/>
                <w:szCs w:val="20"/>
              </w:rPr>
            </w:pPr>
            <w:r w:rsidRPr="001B4C3E">
              <w:rPr>
                <w:sz w:val="20"/>
                <w:szCs w:val="20"/>
              </w:rPr>
              <w:t>Предприятием использовалось здание «Ледового Дворца» для проведения выставок-продаж товаров народного потребления, не относящихся к физкультурным мероприятиям, спортивным или культурным мероприятиям. В 2016 году заключено 19 договоров краткосрочной аренды недвижимого имущества для проведения выставок-продажи товаров народного потребления (сумма арендной платы составила 1 226,5 тыс. рублей), в 2017 году – 4 договора (сумма арендной платы составила 301,5 тыс. рублей).</w:t>
            </w:r>
          </w:p>
          <w:p w:rsidR="00A938DA" w:rsidRPr="001B4C3E" w:rsidRDefault="00A938DA" w:rsidP="00234CF0">
            <w:pPr>
              <w:ind w:left="24"/>
              <w:jc w:val="both"/>
              <w:rPr>
                <w:sz w:val="20"/>
                <w:szCs w:val="20"/>
              </w:rPr>
            </w:pPr>
            <w:r w:rsidRPr="001B4C3E">
              <w:rPr>
                <w:sz w:val="20"/>
                <w:szCs w:val="20"/>
              </w:rPr>
              <w:t>Таким образом, Предприятием при заключении краткосрочных договоров аренды для проведения выставок-продаж товаров народного потребления в спортивном сооружении «Ледового Дворца», не соблюдается пункт 8 статьи 37 Федерального закона от 4 декабря 2007 года № 329-ФЗ «О физической культуре и спорте в Российской Федерации» в соответствии с которым использование спортивных сооружений разрешается только для проведения физкультурных мероприятий, спортивных мероприятий, культурных мероприятий и для обслуживания указанных мероприятий.</w:t>
            </w:r>
          </w:p>
          <w:p w:rsidR="00A938DA" w:rsidRPr="001B4C3E" w:rsidRDefault="00A938DA" w:rsidP="00234CF0">
            <w:pPr>
              <w:jc w:val="both"/>
              <w:rPr>
                <w:color w:val="000000"/>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pStyle w:val="af0"/>
              <w:ind w:hanging="57"/>
              <w:jc w:val="both"/>
              <w:rPr>
                <w:sz w:val="20"/>
                <w:szCs w:val="20"/>
              </w:rPr>
            </w:pPr>
            <w:r w:rsidRPr="001B4C3E">
              <w:rPr>
                <w:sz w:val="20"/>
                <w:szCs w:val="20"/>
              </w:rPr>
              <w:t> При заключении краткосрочных договоров аренды для проведения выставок-продаж товаров народного потребления в спортивном сооружении «Ледового Дворца», не соблюдается пункт 8 статьи 37 Федерального закона от 4 декабря 2007 года № 329-ФЗ «О физической культуре и спорте в Российской Федерации», в соответствии с которым использование спортивных сооружений разрешается только для проведения физкультурных мероприятий, спортивных мероприятий, культурных мероприятий и для обслуживания указанных мероприятий. Общая сумма дохода за 2016 и 2017 годы, полученная ГОУП «УСЦ» от сдачи государственного имущества в краткосрочную аренду в нарушение нормы, установленной указанным федеральным законом, составила 1 528,0 тыс. рублей.</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center"/>
              <w:rPr>
                <w:sz w:val="20"/>
                <w:szCs w:val="20"/>
              </w:rPr>
            </w:pPr>
            <w:r w:rsidRPr="001B4C3E">
              <w:rPr>
                <w:sz w:val="20"/>
                <w:szCs w:val="20"/>
              </w:rPr>
              <w:t>Прокуратура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 xml:space="preserve">Прокуратура Мурманской области подтвердила факт несоблюдения </w:t>
            </w:r>
            <w:r w:rsidRPr="001B4C3E">
              <w:rPr>
                <w:sz w:val="20"/>
                <w:szCs w:val="20"/>
              </w:rPr>
              <w:t>ГОУП «Учебно-спортивный центр» пункт 8 статьи 37 Федерального закона от 4 декабря 2007 года № 329-ФЗ «О физической культуре и спорте в Российской Федерации». С целью устранения выявленного нарушения в адрес генерального директора ГОУП «Учебно-спортивный центр» вынесено представление</w:t>
            </w:r>
          </w:p>
        </w:tc>
      </w:tr>
      <w:tr w:rsidR="00A938DA" w:rsidRPr="00C86234" w:rsidTr="00385B0F">
        <w:trPr>
          <w:trHeight w:val="300"/>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A938DA" w:rsidRPr="001B4C3E" w:rsidRDefault="00A938DA" w:rsidP="00A938DA">
            <w:pPr>
              <w:jc w:val="center"/>
              <w:rPr>
                <w:b/>
                <w:sz w:val="20"/>
                <w:szCs w:val="20"/>
              </w:rPr>
            </w:pPr>
            <w:r w:rsidRPr="001B4C3E">
              <w:rPr>
                <w:b/>
                <w:sz w:val="20"/>
                <w:szCs w:val="20"/>
              </w:rPr>
              <w:t>Анализ и оценка эффективности предоставленных в 2015-2017 годах региональных налоговых льгот по налогу на прибыль организаций и налогу на имущество организаций предприятиям, реализующим на территории Мурманской области стратегические и приоритетные инвестиционные проекты</w:t>
            </w:r>
          </w:p>
        </w:tc>
      </w:tr>
      <w:tr w:rsidR="00A938DA" w:rsidRPr="00EA1726" w:rsidTr="00234CF0">
        <w:trPr>
          <w:trHeight w:val="30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A938DA" w:rsidRPr="001B4C3E" w:rsidRDefault="00A938DA" w:rsidP="00234CF0">
            <w:pPr>
              <w:pStyle w:val="BodyTextIndent21"/>
              <w:widowControl/>
              <w:ind w:left="24" w:firstLine="0"/>
              <w:rPr>
                <w:sz w:val="20"/>
                <w:szCs w:val="20"/>
              </w:rPr>
            </w:pPr>
            <w:r w:rsidRPr="001B4C3E">
              <w:rPr>
                <w:sz w:val="20"/>
                <w:szCs w:val="20"/>
              </w:rPr>
              <w:t>1. Показатель «Прирост доходов областного бюджета от реализации инвестиционного проекта», содержащийся в условиях Соглашений не предусмотрен в форме Отчета о ходе реализации инвестиционного проекта Мурманской области, являющимся приложением к данным соглашениям, что затрудняет осуществление его мониторинга.</w:t>
            </w:r>
          </w:p>
          <w:p w:rsidR="00A938DA" w:rsidRPr="001B4C3E" w:rsidRDefault="00A938DA" w:rsidP="00234CF0">
            <w:pPr>
              <w:pStyle w:val="BodyTextIndent21"/>
              <w:widowControl/>
              <w:ind w:left="24" w:firstLine="0"/>
              <w:rPr>
                <w:sz w:val="20"/>
                <w:szCs w:val="20"/>
              </w:rPr>
            </w:pPr>
            <w:r w:rsidRPr="001B4C3E">
              <w:rPr>
                <w:sz w:val="20"/>
                <w:szCs w:val="20"/>
              </w:rPr>
              <w:t>2. Оценка эффективности налоговых льгот затруднена требованиями о соблюдении налоговой тайны, предусмотренными статьей 102 Налогового кодекса РФ.</w:t>
            </w:r>
          </w:p>
          <w:p w:rsidR="00A938DA" w:rsidRPr="001B4C3E" w:rsidRDefault="00A938DA" w:rsidP="00234CF0">
            <w:pPr>
              <w:pStyle w:val="BodyTextIndent21"/>
              <w:widowControl/>
              <w:ind w:left="24" w:firstLine="0"/>
              <w:rPr>
                <w:sz w:val="20"/>
                <w:szCs w:val="20"/>
              </w:rPr>
            </w:pPr>
            <w:r w:rsidRPr="001B4C3E">
              <w:rPr>
                <w:sz w:val="20"/>
                <w:szCs w:val="20"/>
              </w:rPr>
              <w:t xml:space="preserve">Вместе с тем, в соответствии с подпунктом 1 пункта 1 статьи 102 Налогового кодекса РФ не являются налоговой тайной общедоступные сведения о налогоплательщике, в том числе ставшие таковыми с согласия их обладателя - налогоплательщика (плательщика страховых взносов). Такое согласие представляется по выбору налогоплательщика (плательщика страховых взносов) в отношении всех сведений или их части, полученных налоговым органом, по форме, формату и в порядке, утверждаемым </w:t>
            </w:r>
            <w:r w:rsidRPr="001B4C3E">
              <w:rPr>
                <w:sz w:val="20"/>
                <w:szCs w:val="20"/>
              </w:rPr>
              <w:lastRenderedPageBreak/>
              <w:t>федеральным органом исполнительной власти, уполномоченным по контролю и надзору в области налогов и сборов.</w:t>
            </w:r>
          </w:p>
        </w:tc>
        <w:tc>
          <w:tcPr>
            <w:tcW w:w="3969" w:type="dxa"/>
            <w:tcBorders>
              <w:top w:val="single" w:sz="4" w:space="0" w:color="auto"/>
              <w:left w:val="nil"/>
              <w:bottom w:val="single" w:sz="4" w:space="0" w:color="auto"/>
              <w:right w:val="single" w:sz="4" w:space="0" w:color="auto"/>
            </w:tcBorders>
            <w:shd w:val="clear" w:color="auto" w:fill="auto"/>
          </w:tcPr>
          <w:p w:rsidR="00A938DA" w:rsidRPr="001B4C3E" w:rsidRDefault="00A938DA" w:rsidP="00234CF0">
            <w:pPr>
              <w:pStyle w:val="af0"/>
              <w:spacing w:after="0"/>
              <w:jc w:val="both"/>
              <w:rPr>
                <w:sz w:val="20"/>
                <w:szCs w:val="20"/>
              </w:rPr>
            </w:pPr>
            <w:r w:rsidRPr="001B4C3E">
              <w:rPr>
                <w:sz w:val="20"/>
                <w:szCs w:val="20"/>
              </w:rPr>
              <w:lastRenderedPageBreak/>
              <w:t>Предложение рассмотреть вопросы о возможности дополнения:</w:t>
            </w:r>
          </w:p>
          <w:p w:rsidR="00A938DA" w:rsidRPr="001B4C3E" w:rsidRDefault="00A938DA" w:rsidP="00234CF0">
            <w:pPr>
              <w:pStyle w:val="af0"/>
              <w:spacing w:after="0"/>
              <w:jc w:val="both"/>
              <w:rPr>
                <w:sz w:val="20"/>
                <w:szCs w:val="20"/>
              </w:rPr>
            </w:pPr>
            <w:r w:rsidRPr="001B4C3E">
              <w:rPr>
                <w:sz w:val="20"/>
                <w:szCs w:val="20"/>
              </w:rPr>
              <w:t>- Отчета о ходе реализации инвестиционного проекта Мурманской области, являющегося приложением к Соглашению показателем «Прирост доходов областного бюджета от реализации инвестиционного проекта», который содержится в условиях указанного соглашения;</w:t>
            </w:r>
          </w:p>
          <w:p w:rsidR="00A938DA" w:rsidRPr="001B4C3E" w:rsidRDefault="00A938DA" w:rsidP="00234CF0">
            <w:pPr>
              <w:pStyle w:val="af0"/>
              <w:spacing w:after="0"/>
              <w:jc w:val="both"/>
              <w:rPr>
                <w:sz w:val="20"/>
                <w:szCs w:val="20"/>
              </w:rPr>
            </w:pPr>
            <w:r w:rsidRPr="001B4C3E">
              <w:rPr>
                <w:sz w:val="20"/>
                <w:szCs w:val="20"/>
              </w:rPr>
              <w:t>- условий Соглашения обязанностью инвестора оформить согласие о признании общедоступными сведений о перечисленных налогах и полученных налоговых льготах по форме (формату) определенной подпунктом 1 пункта 1 статьи 102 Налогового кодекса РФ.</w:t>
            </w:r>
          </w:p>
        </w:tc>
        <w:tc>
          <w:tcPr>
            <w:tcW w:w="1985" w:type="dxa"/>
            <w:tcBorders>
              <w:top w:val="single" w:sz="4" w:space="0" w:color="auto"/>
              <w:left w:val="nil"/>
              <w:bottom w:val="single" w:sz="4" w:space="0" w:color="auto"/>
              <w:right w:val="single" w:sz="4" w:space="0" w:color="auto"/>
            </w:tcBorders>
            <w:shd w:val="clear" w:color="auto" w:fill="auto"/>
          </w:tcPr>
          <w:p w:rsidR="00A938DA" w:rsidRPr="001B4C3E" w:rsidRDefault="00A938DA" w:rsidP="00234CF0">
            <w:pPr>
              <w:pStyle w:val="af0"/>
              <w:ind w:hanging="57"/>
              <w:jc w:val="center"/>
              <w:rPr>
                <w:color w:val="000000"/>
                <w:sz w:val="20"/>
                <w:szCs w:val="20"/>
              </w:rPr>
            </w:pPr>
            <w:r w:rsidRPr="001B4C3E">
              <w:rPr>
                <w:sz w:val="20"/>
                <w:szCs w:val="20"/>
              </w:rPr>
              <w:t>Министерство развития промышленности и предпринимательства Мурманской области</w:t>
            </w:r>
          </w:p>
        </w:tc>
        <w:tc>
          <w:tcPr>
            <w:tcW w:w="3402" w:type="dxa"/>
            <w:tcBorders>
              <w:top w:val="single" w:sz="4" w:space="0" w:color="auto"/>
              <w:left w:val="nil"/>
              <w:bottom w:val="single" w:sz="4" w:space="0" w:color="auto"/>
              <w:right w:val="single" w:sz="4" w:space="0" w:color="auto"/>
            </w:tcBorders>
            <w:shd w:val="clear" w:color="auto" w:fill="auto"/>
          </w:tcPr>
          <w:p w:rsidR="00A938DA" w:rsidRPr="001B4C3E" w:rsidRDefault="00A938DA" w:rsidP="00234CF0">
            <w:pPr>
              <w:jc w:val="both"/>
              <w:rPr>
                <w:color w:val="000000"/>
                <w:sz w:val="20"/>
                <w:szCs w:val="20"/>
              </w:rPr>
            </w:pPr>
            <w:r w:rsidRPr="001B4C3E">
              <w:rPr>
                <w:color w:val="000000"/>
                <w:sz w:val="20"/>
                <w:szCs w:val="20"/>
              </w:rPr>
              <w:t xml:space="preserve">В письме Министерство развития промышленности и предпринимательства Мурманской области согласилось с предложениями </w:t>
            </w:r>
            <w:r w:rsidRPr="001B4C3E">
              <w:rPr>
                <w:sz w:val="20"/>
                <w:szCs w:val="20"/>
              </w:rPr>
              <w:t>Счетн</w:t>
            </w:r>
            <w:r w:rsidR="00F45FCA">
              <w:rPr>
                <w:sz w:val="20"/>
                <w:szCs w:val="20"/>
              </w:rPr>
              <w:t>ой</w:t>
            </w:r>
            <w:r w:rsidRPr="001B4C3E">
              <w:rPr>
                <w:sz w:val="20"/>
                <w:szCs w:val="20"/>
              </w:rPr>
              <w:t xml:space="preserve"> палат</w:t>
            </w:r>
            <w:r w:rsidR="00F45FCA">
              <w:rPr>
                <w:sz w:val="20"/>
                <w:szCs w:val="20"/>
              </w:rPr>
              <w:t>ы</w:t>
            </w:r>
            <w:r w:rsidRPr="001B4C3E">
              <w:rPr>
                <w:color w:val="000000"/>
                <w:sz w:val="20"/>
                <w:szCs w:val="20"/>
              </w:rPr>
              <w:t xml:space="preserve"> и сообщило о подготовке соответствующих поправок и дополнений в действующие нормативные правовые акты и документы</w:t>
            </w:r>
          </w:p>
        </w:tc>
      </w:tr>
      <w:tr w:rsidR="00A938DA" w:rsidTr="00234CF0">
        <w:trPr>
          <w:trHeight w:val="540"/>
        </w:trPr>
        <w:tc>
          <w:tcPr>
            <w:tcW w:w="15197" w:type="dxa"/>
            <w:gridSpan w:val="4"/>
            <w:tcBorders>
              <w:top w:val="single" w:sz="8" w:space="0" w:color="auto"/>
              <w:left w:val="single" w:sz="4" w:space="0" w:color="auto"/>
              <w:bottom w:val="single" w:sz="4" w:space="0" w:color="auto"/>
              <w:right w:val="single" w:sz="4" w:space="0" w:color="auto"/>
            </w:tcBorders>
            <w:shd w:val="clear" w:color="000000" w:fill="EEECE1"/>
            <w:vAlign w:val="center"/>
            <w:hideMark/>
          </w:tcPr>
          <w:p w:rsidR="00A938DA" w:rsidRPr="001B4C3E" w:rsidRDefault="00A938DA" w:rsidP="00A938DA">
            <w:pPr>
              <w:jc w:val="center"/>
              <w:rPr>
                <w:b/>
                <w:bCs/>
                <w:color w:val="000000"/>
                <w:sz w:val="20"/>
                <w:szCs w:val="20"/>
              </w:rPr>
            </w:pPr>
            <w:r w:rsidRPr="001B4C3E">
              <w:rPr>
                <w:b/>
                <w:bCs/>
                <w:color w:val="000000"/>
                <w:sz w:val="20"/>
                <w:szCs w:val="20"/>
              </w:rPr>
              <w:t>«Проверка исполнения обязательств по внесению платы за жилое помещение в части взносов на капитальный ремонт по жилым помещениям в многоквартирных домах, принадлежащим на праве собственности Мурманской области, в 2015 - 2017 годах»</w:t>
            </w:r>
          </w:p>
        </w:tc>
      </w:tr>
      <w:tr w:rsidR="00A938DA" w:rsidTr="00234CF0">
        <w:trPr>
          <w:trHeight w:val="1215"/>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Порядок финансового обеспечения расходов на содержание служебных жилых помещений, находящихся у государственных областных учреждений, в части уплаты взносов на капитальный ремонт, не определен</w:t>
            </w:r>
            <w:r w:rsidR="00234CF0">
              <w:rPr>
                <w:color w:val="000000"/>
                <w:sz w:val="20"/>
                <w:szCs w:val="20"/>
              </w:rPr>
              <w:t>.</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об установлении порядка финансового обеспечения расходов на содержание служебных жилых помещений, находящихся у государственных областных учреждений, в части уплаты взносов на капитальный ремонт</w:t>
            </w:r>
            <w:r w:rsidR="00234CF0">
              <w:rPr>
                <w:color w:val="000000"/>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Минфин МО - не требуется</w:t>
            </w:r>
          </w:p>
        </w:tc>
      </w:tr>
      <w:tr w:rsidR="00A938DA" w:rsidTr="00234CF0">
        <w:trPr>
          <w:trHeight w:val="2175"/>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Форма специализированного реестра по отдельному виду государственного имущества Мурманской области - зданиям, сооружениям, нежилым помещениям  не предусматривает наличие сведений о расположении нежилого помещения, находящегося в собственности Мурманской области, в многоквартирном доме, что не позволяет определить объем взносов на капитальный ремонт, подлежащих уплате государственными областными учреждениями и (или) установить объем неисполненных обязательств по взносам на капитальный ремонт</w:t>
            </w:r>
            <w:r w:rsidR="00234CF0">
              <w:rPr>
                <w:color w:val="000000"/>
                <w:sz w:val="20"/>
                <w:szCs w:val="20"/>
              </w:rPr>
              <w:t>.</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о дополнении формы специализированного реестра по отдельному виду государственного имущества Мурманской области - зданиям, сооружениям, нежилым помещениям сведениями о расположении нежилого помещения, находящегося в собственности Мурманской области, в многоквартирном доме</w:t>
            </w:r>
            <w:r w:rsidR="00234CF0">
              <w:rPr>
                <w:color w:val="000000"/>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4877BE" w:rsidP="00234CF0">
            <w:pPr>
              <w:jc w:val="both"/>
              <w:rPr>
                <w:color w:val="000000"/>
                <w:sz w:val="20"/>
                <w:szCs w:val="20"/>
              </w:rPr>
            </w:pPr>
            <w:r>
              <w:rPr>
                <w:color w:val="000000"/>
                <w:sz w:val="20"/>
                <w:szCs w:val="20"/>
              </w:rPr>
              <w:t xml:space="preserve">До направления отчета о деятельности КСП МО ответ не поступал </w:t>
            </w:r>
          </w:p>
        </w:tc>
      </w:tr>
      <w:tr w:rsidR="00A938DA" w:rsidTr="00234CF0">
        <w:trPr>
          <w:trHeight w:val="282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 xml:space="preserve">Порядок и методика планирования бюджетных ассигнований областного бюджета на очередной финансовый год и плановый период, утвержденные приказом Министерства финансов Мурманской области от 9 июня 2012 года № 99Н, не содержат положений в части расчета объема бюджетных ассигнований областного бюджета, необходимых для содержания служебных жилых помещений, находящихся в оперативном управлении государственных областных учреждений, в том числе на исполнение обязательств по уплате взносов на капитальных ремонт.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о внесении изменений в Порядок и методику планирования бюджетных ассигнований областного бюджета на очередной финансовый год и плановый период, утвержденные приказом Министерства финансов Мурманской области от 9 июня 2012 года № 99Н, в части установления порядка и методики расчета объема бюджетных ассигнований областного бюджета, необходимых для исполнения обязательств по уплате взносов на капитальных ремонт по жилым и нежилым помещениям, находящимся в оперативном управлении государственных областных учреждений</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center"/>
              <w:rPr>
                <w:color w:val="000000"/>
                <w:sz w:val="20"/>
                <w:szCs w:val="20"/>
              </w:rPr>
            </w:pPr>
            <w:r w:rsidRPr="001B4C3E">
              <w:rPr>
                <w:color w:val="000000"/>
                <w:sz w:val="20"/>
                <w:szCs w:val="20"/>
              </w:rPr>
              <w:t>Минфин МО</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Pr>
                <w:color w:val="000000"/>
                <w:sz w:val="20"/>
                <w:szCs w:val="20"/>
              </w:rPr>
              <w:t>Н</w:t>
            </w:r>
            <w:r w:rsidRPr="001B4C3E">
              <w:rPr>
                <w:color w:val="000000"/>
                <w:sz w:val="20"/>
                <w:szCs w:val="20"/>
              </w:rPr>
              <w:t>е требуется</w:t>
            </w:r>
          </w:p>
        </w:tc>
      </w:tr>
      <w:tr w:rsidR="00A938DA" w:rsidTr="00EF34D2">
        <w:trPr>
          <w:trHeight w:val="1455"/>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Уплата взносов на капитальный ремонт</w:t>
            </w:r>
            <w:r>
              <w:rPr>
                <w:color w:val="000000"/>
                <w:sz w:val="20"/>
                <w:szCs w:val="20"/>
              </w:rPr>
              <w:t xml:space="preserve"> </w:t>
            </w:r>
            <w:r w:rsidRPr="001B4C3E">
              <w:rPr>
                <w:color w:val="000000"/>
                <w:sz w:val="20"/>
                <w:szCs w:val="20"/>
              </w:rPr>
              <w:t xml:space="preserve">по жилому помещению, расположенному в г. Москве, не осуществлялась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принять меры по своевременному исполнению обязательств по уплате взносов на капитальный ремонт по жилому помещению, расположенному в г. Москве, в целях предотвращения возникновения дополнительных обязательств за счет средств областного бюджета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center"/>
              <w:rPr>
                <w:color w:val="000000"/>
                <w:sz w:val="20"/>
                <w:szCs w:val="20"/>
              </w:rPr>
            </w:pPr>
            <w:r w:rsidRPr="001B4C3E">
              <w:rPr>
                <w:color w:val="000000"/>
                <w:sz w:val="20"/>
                <w:szCs w:val="20"/>
              </w:rPr>
              <w:t>Аппарат ПМО</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Pr>
                <w:color w:val="000000"/>
                <w:sz w:val="20"/>
                <w:szCs w:val="20"/>
              </w:rPr>
              <w:t>С</w:t>
            </w:r>
            <w:r w:rsidRPr="001B4C3E">
              <w:rPr>
                <w:color w:val="000000"/>
                <w:sz w:val="20"/>
                <w:szCs w:val="20"/>
              </w:rPr>
              <w:t>огласны / в работе</w:t>
            </w:r>
          </w:p>
        </w:tc>
      </w:tr>
      <w:tr w:rsidR="00A938DA" w:rsidTr="00EF34D2">
        <w:trPr>
          <w:trHeight w:val="2520"/>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lastRenderedPageBreak/>
              <w:t>Учетная политика ГОБУ «Управление по обеспечению деятельности ПМО» не предусматривает способ ведения бухгалтерского учета в части операций, связанных с начислением и уплатой взносов на капитальный ремонт, чем не соблюдены требования норм статьи 8 Федерального закона от 06 декабря 2011 года № 402-ФЗ «О бухгалтерском учете» (с изменениями и дополнениями). В учреждении не организован аналитический  учет на забалансовых счетах по каждому объекту (помещению в многоквартирном доме) по расходам на уплату взносов в фонд капитального ремонта.</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внести дополнения в учетную политику учреждения для определения способа ведения бухгалтерского учета в части операций, связанных с начислением и уплатой взносов на капитальный ремонт</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sidRPr="001B4C3E">
              <w:rPr>
                <w:color w:val="000000"/>
                <w:sz w:val="20"/>
                <w:szCs w:val="20"/>
              </w:rPr>
              <w:t>ГОБУ «Управление по обеспечению деятельности ПМО»</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234CF0">
            <w:pPr>
              <w:jc w:val="both"/>
              <w:rPr>
                <w:color w:val="000000"/>
                <w:sz w:val="20"/>
                <w:szCs w:val="20"/>
              </w:rPr>
            </w:pPr>
            <w:r>
              <w:rPr>
                <w:color w:val="000000"/>
                <w:sz w:val="20"/>
                <w:szCs w:val="20"/>
              </w:rPr>
              <w:t>В</w:t>
            </w:r>
            <w:r w:rsidRPr="001B4C3E">
              <w:rPr>
                <w:color w:val="000000"/>
                <w:sz w:val="20"/>
                <w:szCs w:val="20"/>
              </w:rPr>
              <w:t>несены изменения</w:t>
            </w:r>
          </w:p>
        </w:tc>
      </w:tr>
      <w:tr w:rsidR="00EF34D2" w:rsidTr="00EF34D2">
        <w:trPr>
          <w:trHeight w:val="319"/>
        </w:trPr>
        <w:tc>
          <w:tcPr>
            <w:tcW w:w="15197" w:type="dxa"/>
            <w:gridSpan w:val="4"/>
            <w:tcBorders>
              <w:top w:val="single" w:sz="4" w:space="0" w:color="auto"/>
              <w:left w:val="single" w:sz="4" w:space="0" w:color="auto"/>
              <w:bottom w:val="single" w:sz="4" w:space="0" w:color="auto"/>
              <w:right w:val="single" w:sz="4" w:space="0" w:color="auto"/>
            </w:tcBorders>
            <w:shd w:val="clear" w:color="auto" w:fill="EEECE1" w:themeFill="background2"/>
          </w:tcPr>
          <w:p w:rsidR="00EF34D2" w:rsidRDefault="00EF34D2" w:rsidP="00EF34D2">
            <w:pPr>
              <w:jc w:val="center"/>
              <w:rPr>
                <w:color w:val="000000"/>
                <w:sz w:val="20"/>
                <w:szCs w:val="20"/>
              </w:rPr>
            </w:pPr>
            <w:r w:rsidRPr="001B4C3E">
              <w:rPr>
                <w:b/>
                <w:bCs/>
                <w:color w:val="000000"/>
                <w:sz w:val="20"/>
                <w:szCs w:val="20"/>
              </w:rPr>
              <w:t xml:space="preserve">«Проверка законности и результативности (эффективности и экономности) использования субсидии из областного бюджета, предоставленной в 2017 году ЗАТО г. Североморск и ЗАТО г. Заозерск в целях </w:t>
            </w:r>
            <w:proofErr w:type="spellStart"/>
            <w:r w:rsidRPr="001B4C3E">
              <w:rPr>
                <w:b/>
                <w:bCs/>
                <w:color w:val="000000"/>
                <w:sz w:val="20"/>
                <w:szCs w:val="20"/>
              </w:rPr>
              <w:t>софинансирования</w:t>
            </w:r>
            <w:proofErr w:type="spellEnd"/>
            <w:r w:rsidRPr="001B4C3E">
              <w:rPr>
                <w:b/>
                <w:bCs/>
                <w:color w:val="000000"/>
                <w:sz w:val="20"/>
                <w:szCs w:val="20"/>
              </w:rPr>
              <w:t xml:space="preserve"> расходных обязательств муниципальных образований на оплату взносов на капитальный ремонт за муниципальный жилой фонд» (совместно с Контрольно-счетной комиссией ЗАТО г. Заозерск)</w:t>
            </w:r>
          </w:p>
        </w:tc>
      </w:tr>
      <w:tr w:rsidR="00EF34D2" w:rsidTr="00EF34D2">
        <w:trPr>
          <w:trHeight w:val="2520"/>
        </w:trPr>
        <w:tc>
          <w:tcPr>
            <w:tcW w:w="5841" w:type="dxa"/>
            <w:tcBorders>
              <w:top w:val="single" w:sz="4" w:space="0" w:color="auto"/>
              <w:left w:val="single" w:sz="4" w:space="0" w:color="auto"/>
              <w:bottom w:val="single" w:sz="4" w:space="0" w:color="auto"/>
              <w:right w:val="single" w:sz="4" w:space="0" w:color="auto"/>
            </w:tcBorders>
            <w:shd w:val="clear" w:color="auto" w:fill="auto"/>
          </w:tcPr>
          <w:p w:rsidR="00EF34D2" w:rsidRPr="00EF34D2" w:rsidRDefault="00EF34D2" w:rsidP="00234CF0">
            <w:pPr>
              <w:jc w:val="both"/>
              <w:rPr>
                <w:b/>
                <w:color w:val="000000"/>
                <w:sz w:val="20"/>
                <w:szCs w:val="20"/>
              </w:rPr>
            </w:pPr>
            <w:r w:rsidRPr="001B4C3E">
              <w:rPr>
                <w:color w:val="000000"/>
                <w:sz w:val="20"/>
                <w:szCs w:val="20"/>
              </w:rPr>
              <w:t>По информации администрации ЗАТО город Заозерск по состоянию 31 декабря 2017 года 671 квартира, или 14,3 % от общего жилищного фонда, не заселены. При этом в отдельных жилых домах доля незаселенных квартир составляет от 27,5 до 37,5 процентов.</w:t>
            </w:r>
            <w:r>
              <w:rPr>
                <w:color w:val="000000"/>
                <w:sz w:val="20"/>
                <w:szCs w:val="20"/>
              </w:rPr>
              <w:t xml:space="preserve"> </w:t>
            </w:r>
            <w:r w:rsidRPr="001B4C3E">
              <w:rPr>
                <w:color w:val="000000"/>
                <w:sz w:val="20"/>
                <w:szCs w:val="20"/>
              </w:rPr>
              <w:t xml:space="preserve">В проверяемом периоде по решению администрации ЗАТО город Заозерск четыре жилых дома были переведены в состав нежилых помещений и поставлены на консервацию по причинам их </w:t>
            </w:r>
            <w:proofErr w:type="spellStart"/>
            <w:r w:rsidRPr="001B4C3E">
              <w:rPr>
                <w:color w:val="000000"/>
                <w:sz w:val="20"/>
                <w:szCs w:val="20"/>
              </w:rPr>
              <w:t>малозаселенности</w:t>
            </w:r>
            <w:proofErr w:type="spellEnd"/>
            <w:r w:rsidRPr="001B4C3E">
              <w:rPr>
                <w:color w:val="000000"/>
                <w:sz w:val="20"/>
                <w:szCs w:val="20"/>
              </w:rPr>
              <w:t xml:space="preserve"> (уровень заселенности от 41,7 % до 51,4 %), отсутствием перспектив на заселение, отключением от системы водоснабжения, теплоснабжения и электроснабжения.</w:t>
            </w:r>
            <w:r>
              <w:rPr>
                <w:color w:val="000000"/>
                <w:sz w:val="20"/>
                <w:szCs w:val="20"/>
              </w:rPr>
              <w:t xml:space="preserve"> </w:t>
            </w:r>
            <w:r w:rsidRPr="001B4C3E">
              <w:rPr>
                <w:color w:val="000000"/>
                <w:sz w:val="20"/>
                <w:szCs w:val="20"/>
              </w:rPr>
              <w:t>Несмотря на низкую заселенность 4 объекта муниципального жилищного фонда постановлением Правительства Мурманской области от 30.12.2016 № 683-ПП сначала были включены региональную программу капитального ремонта общего имущества в многоквартирных домах, а затем через год исключены постановлением Правительства Мурманской области от 21.12.2017 № 618-ПП.</w:t>
            </w:r>
            <w:r>
              <w:rPr>
                <w:color w:val="000000"/>
                <w:sz w:val="20"/>
                <w:szCs w:val="20"/>
              </w:rPr>
              <w:t xml:space="preserve"> </w:t>
            </w:r>
            <w:r w:rsidRPr="001B4C3E">
              <w:rPr>
                <w:color w:val="000000"/>
                <w:sz w:val="20"/>
                <w:szCs w:val="20"/>
              </w:rPr>
              <w:t xml:space="preserve">В результате, ЗАТО город Заозерск уплачены взносы на капитальный ремонт по четырем муниципальным жилым домам, в которых проведение капитального ремонта в дальнейшем осуществляться не будет. </w:t>
            </w:r>
            <w:r w:rsidRPr="001B4C3E">
              <w:rPr>
                <w:color w:val="000000"/>
                <w:sz w:val="20"/>
                <w:szCs w:val="20"/>
              </w:rPr>
              <w:br/>
              <w:t>Общая сумма расходов муниципального образования ЗАТО город Заозерск на уплату взносов на капитальных ремонт составила 272,7 тыс. рублей, в том числе за счет средств областного бюджета – 136,6 тыс. рублей (272,7 тыс. руб. * 50,1 %), и согласно принципу, установленному статьей 34 Бюджетного кодекса РФ, является неэффективным использованием бюджетных средств.</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EF34D2" w:rsidRPr="001B4C3E" w:rsidRDefault="00EF34D2" w:rsidP="00234CF0">
            <w:pPr>
              <w:jc w:val="both"/>
              <w:rPr>
                <w:color w:val="000000"/>
                <w:sz w:val="20"/>
                <w:szCs w:val="20"/>
              </w:rPr>
            </w:pPr>
            <w:r w:rsidRPr="001B4C3E">
              <w:rPr>
                <w:color w:val="000000"/>
                <w:sz w:val="20"/>
                <w:szCs w:val="20"/>
              </w:rPr>
              <w:t xml:space="preserve">об определении объема </w:t>
            </w:r>
            <w:proofErr w:type="spellStart"/>
            <w:r w:rsidRPr="001B4C3E">
              <w:rPr>
                <w:color w:val="000000"/>
                <w:sz w:val="20"/>
                <w:szCs w:val="20"/>
              </w:rPr>
              <w:t>софинансирования</w:t>
            </w:r>
            <w:proofErr w:type="spellEnd"/>
            <w:r w:rsidRPr="001B4C3E">
              <w:rPr>
                <w:color w:val="000000"/>
                <w:sz w:val="20"/>
                <w:szCs w:val="20"/>
              </w:rPr>
              <w:t xml:space="preserve"> расходных обязательств муниципальных образований по уплате взносов на капитальный ремонт за муниципальный жилищный фонд с учетом заселенности жилых домов</w:t>
            </w:r>
            <w:r>
              <w:rPr>
                <w:color w:val="000000"/>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F34D2" w:rsidRPr="001B4C3E" w:rsidRDefault="00EF34D2" w:rsidP="00EF34D2">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F34D2" w:rsidRDefault="00EF34D2" w:rsidP="00234CF0">
            <w:pPr>
              <w:jc w:val="both"/>
              <w:rPr>
                <w:color w:val="000000"/>
                <w:sz w:val="20"/>
                <w:szCs w:val="20"/>
              </w:rPr>
            </w:pPr>
            <w:r w:rsidRPr="001B4C3E">
              <w:rPr>
                <w:color w:val="000000"/>
                <w:sz w:val="20"/>
                <w:szCs w:val="20"/>
              </w:rPr>
              <w:t>Минэнерго и ЖКХ Мурманской области - не требуется в связи с тем, что собственники обязаны уплачивать взносы на капительный ремонт</w:t>
            </w:r>
          </w:p>
        </w:tc>
      </w:tr>
      <w:tr w:rsidR="00A938DA" w:rsidTr="00EF34D2">
        <w:trPr>
          <w:trHeight w:val="5055"/>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EF34D2" w:rsidRDefault="00A938DA" w:rsidP="00EF34D2">
            <w:pPr>
              <w:jc w:val="both"/>
              <w:rPr>
                <w:color w:val="000000"/>
                <w:sz w:val="20"/>
                <w:szCs w:val="20"/>
              </w:rPr>
            </w:pPr>
            <w:r w:rsidRPr="001B4C3E">
              <w:rPr>
                <w:color w:val="000000"/>
                <w:sz w:val="20"/>
                <w:szCs w:val="20"/>
              </w:rPr>
              <w:lastRenderedPageBreak/>
              <w:t>Несвоевременное внесение Комитетом имущественных отношений администрации ЗАТО город Североморск в реестр муниципального имущества сведений об изменении и (или) прекращении права на объекты муниципального жилищного фонда ЗАТО город Североморск повлекло за собой завышение объема расходных обязательств на уплату взносов на капитальный ремонт за муниципальный жилищный фонд и, соответственно, предоставление межбюджетной субсидии, распределенной между муниципальными образованиями постановлением Правительства Мурманской области от 28 апреля 2017 года № 226-ПП, в завышенном размере на сумму 79,4 тыс. рублей.</w:t>
            </w:r>
          </w:p>
          <w:p w:rsidR="00A938DA" w:rsidRPr="001B4C3E" w:rsidRDefault="00A938DA" w:rsidP="00EF34D2">
            <w:pPr>
              <w:jc w:val="both"/>
              <w:rPr>
                <w:color w:val="000000"/>
                <w:sz w:val="20"/>
                <w:szCs w:val="20"/>
              </w:rPr>
            </w:pPr>
            <w:r w:rsidRPr="001B4C3E">
              <w:rPr>
                <w:color w:val="000000"/>
                <w:sz w:val="20"/>
                <w:szCs w:val="20"/>
              </w:rPr>
              <w:t>В связи с несвоевременным внесением Комитетом имущественных отношений администрации ЗАТО город Североморск сведений в реестр муниципального имущества ЗАТО город Североморск об изменений и (или) прекращении прав на отдельные объекты муниципального жилищного фонда, региональным оператором осуществлялся перерасчет взносов на капитальный ремонт за периоды 2014 – 2016 годов. В результате, обязательства ЗАТО город Североморск по уплате взносов на капитальный ремонт за муниципальный жилищный фонд в течение 2017 года были уменьшены на общую сумму 675,1 тыс. рублей.</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t>о принятии порядка взаимодействия между уполномоченными организациями и гражданами в целях своевременного внесения уполномоченным органом местного самоуправления в реестр муниципального имущества сведений об изменении и (или) прекращении права на объекты муниципального жилищного фонда ЗАТО город Североморск</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center"/>
              <w:rPr>
                <w:color w:val="000000"/>
                <w:sz w:val="20"/>
                <w:szCs w:val="20"/>
              </w:rPr>
            </w:pPr>
            <w:r w:rsidRPr="001B4C3E">
              <w:rPr>
                <w:color w:val="000000"/>
                <w:sz w:val="20"/>
                <w:szCs w:val="20"/>
              </w:rPr>
              <w:t>ЗАТО город Североморск</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4877BE" w:rsidP="00EF34D2">
            <w:pPr>
              <w:jc w:val="both"/>
              <w:rPr>
                <w:color w:val="000000"/>
                <w:sz w:val="20"/>
                <w:szCs w:val="20"/>
              </w:rPr>
            </w:pPr>
            <w:r>
              <w:rPr>
                <w:color w:val="000000"/>
                <w:sz w:val="20"/>
                <w:szCs w:val="20"/>
              </w:rPr>
              <w:t xml:space="preserve">До направления отчета о деятельности КСП МО ответ не поступал </w:t>
            </w:r>
          </w:p>
        </w:tc>
      </w:tr>
      <w:tr w:rsidR="00A938DA" w:rsidTr="00EF34D2">
        <w:trPr>
          <w:trHeight w:val="795"/>
        </w:trPr>
        <w:tc>
          <w:tcPr>
            <w:tcW w:w="15197" w:type="dxa"/>
            <w:gridSpan w:val="4"/>
            <w:tcBorders>
              <w:top w:val="single" w:sz="4" w:space="0" w:color="auto"/>
              <w:left w:val="single" w:sz="4" w:space="0" w:color="auto"/>
              <w:bottom w:val="single" w:sz="8" w:space="0" w:color="auto"/>
              <w:right w:val="single" w:sz="4" w:space="0" w:color="auto"/>
            </w:tcBorders>
            <w:shd w:val="clear" w:color="000000" w:fill="EEECE1"/>
            <w:vAlign w:val="center"/>
            <w:hideMark/>
          </w:tcPr>
          <w:p w:rsidR="00A938DA" w:rsidRPr="001B4C3E" w:rsidRDefault="00A938DA" w:rsidP="00A938DA">
            <w:pPr>
              <w:jc w:val="center"/>
              <w:rPr>
                <w:b/>
                <w:bCs/>
                <w:color w:val="000000"/>
                <w:sz w:val="20"/>
                <w:szCs w:val="20"/>
              </w:rPr>
            </w:pPr>
            <w:r w:rsidRPr="001B4C3E">
              <w:rPr>
                <w:b/>
                <w:bCs/>
                <w:color w:val="000000"/>
                <w:sz w:val="20"/>
                <w:szCs w:val="20"/>
              </w:rPr>
              <w:t>«Аудит эффективности использования бюджетных средств, направленных в  2014 – 2017 годах на реализацию мероприятий по ликвидации накопленного экологического ущерба в рамках государственной программы Мурманской области «Охрана окружающей среды и воспроизводство природных ресурсов» (совместно с Контрольно-счетным органом города Мончегорска и Контрольно-счетной комиссией ЗАТО г. Заозерск)</w:t>
            </w:r>
          </w:p>
        </w:tc>
      </w:tr>
      <w:tr w:rsidR="00A938DA" w:rsidTr="00386B7B">
        <w:trPr>
          <w:trHeight w:val="1215"/>
        </w:trPr>
        <w:tc>
          <w:tcPr>
            <w:tcW w:w="5841" w:type="dxa"/>
            <w:tcBorders>
              <w:top w:val="nil"/>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t>Положение о Министерстве природных ресурсов и экологии Мурманской области не содержит перечень задач и функций в сфере отношений, связанных с обеспечением ликвидации накопленного вреда окружающей среде</w:t>
            </w:r>
          </w:p>
        </w:tc>
        <w:tc>
          <w:tcPr>
            <w:tcW w:w="3969" w:type="dxa"/>
            <w:tcBorders>
              <w:top w:val="nil"/>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t>Об определении полномочий Министерства природных ресурсов и экологии Мурманской области в сфере отношений, связанных с обеспечением ликвидации накопленного вреда окружающей среде</w:t>
            </w:r>
          </w:p>
        </w:tc>
        <w:tc>
          <w:tcPr>
            <w:tcW w:w="1985" w:type="dxa"/>
            <w:tcBorders>
              <w:top w:val="nil"/>
              <w:left w:val="single" w:sz="4" w:space="0" w:color="auto"/>
              <w:bottom w:val="single" w:sz="4" w:space="0" w:color="auto"/>
              <w:right w:val="single" w:sz="4" w:space="0" w:color="auto"/>
            </w:tcBorders>
            <w:shd w:val="clear" w:color="auto" w:fill="auto"/>
            <w:hideMark/>
          </w:tcPr>
          <w:p w:rsidR="00A938DA" w:rsidRPr="001B4C3E" w:rsidRDefault="00A938DA" w:rsidP="00EF34D2">
            <w:pPr>
              <w:jc w:val="center"/>
              <w:rPr>
                <w:color w:val="000000"/>
                <w:sz w:val="20"/>
                <w:szCs w:val="20"/>
              </w:rPr>
            </w:pPr>
            <w:r w:rsidRPr="001B4C3E">
              <w:rPr>
                <w:color w:val="000000"/>
                <w:sz w:val="20"/>
                <w:szCs w:val="20"/>
              </w:rPr>
              <w:t>Правительство Мурманской области</w:t>
            </w:r>
          </w:p>
        </w:tc>
        <w:tc>
          <w:tcPr>
            <w:tcW w:w="3402" w:type="dxa"/>
            <w:tcBorders>
              <w:top w:val="nil"/>
              <w:left w:val="single" w:sz="4" w:space="0" w:color="auto"/>
              <w:bottom w:val="single" w:sz="4" w:space="0" w:color="auto"/>
              <w:right w:val="single" w:sz="4" w:space="0" w:color="auto"/>
            </w:tcBorders>
            <w:shd w:val="clear" w:color="auto" w:fill="auto"/>
            <w:hideMark/>
          </w:tcPr>
          <w:p w:rsidR="00A938DA" w:rsidRPr="001B4C3E" w:rsidRDefault="00A938DA" w:rsidP="004877BE">
            <w:pPr>
              <w:jc w:val="both"/>
              <w:rPr>
                <w:color w:val="000000"/>
                <w:sz w:val="20"/>
                <w:szCs w:val="20"/>
              </w:rPr>
            </w:pPr>
            <w:r w:rsidRPr="001B4C3E">
              <w:rPr>
                <w:color w:val="000000"/>
                <w:sz w:val="20"/>
                <w:szCs w:val="20"/>
              </w:rPr>
              <w:t> </w:t>
            </w:r>
            <w:r w:rsidR="004877BE">
              <w:rPr>
                <w:color w:val="000000"/>
                <w:sz w:val="20"/>
                <w:szCs w:val="20"/>
              </w:rPr>
              <w:t xml:space="preserve">До направления отчета о деятельности КСП МО ответ не поступал </w:t>
            </w:r>
          </w:p>
        </w:tc>
      </w:tr>
      <w:tr w:rsidR="00A938DA" w:rsidTr="00386B7B">
        <w:trPr>
          <w:trHeight w:val="1215"/>
        </w:trPr>
        <w:tc>
          <w:tcPr>
            <w:tcW w:w="584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34D2" w:rsidRDefault="00A938DA" w:rsidP="00EF34D2">
            <w:pPr>
              <w:jc w:val="both"/>
              <w:rPr>
                <w:color w:val="000000"/>
                <w:sz w:val="20"/>
                <w:szCs w:val="20"/>
              </w:rPr>
            </w:pPr>
            <w:r w:rsidRPr="001B4C3E">
              <w:rPr>
                <w:color w:val="000000"/>
                <w:sz w:val="20"/>
                <w:szCs w:val="20"/>
              </w:rPr>
              <w:t xml:space="preserve">Состав показателей государственной программы «Охрана окружающей среды и воспроизводство природных ресурсов» на 2014 - 2020 годы и отсутствие официальных статистических и (или) ведомственных сведений (данных), содержащих объективные, достоверные и сопоставимые следующие показатели: </w:t>
            </w:r>
            <w:r w:rsidRPr="001B4C3E">
              <w:rPr>
                <w:color w:val="000000"/>
                <w:sz w:val="20"/>
                <w:szCs w:val="20"/>
              </w:rPr>
              <w:br/>
            </w:r>
            <w:r w:rsidRPr="001B4C3E">
              <w:rPr>
                <w:color w:val="000000"/>
                <w:sz w:val="20"/>
                <w:szCs w:val="20"/>
              </w:rPr>
              <w:lastRenderedPageBreak/>
              <w:t>- площади Мурманской области, занятой объектами накопленного экологического ущерба;</w:t>
            </w:r>
          </w:p>
          <w:p w:rsidR="00EF34D2" w:rsidRDefault="00A938DA" w:rsidP="00EF34D2">
            <w:pPr>
              <w:jc w:val="both"/>
              <w:rPr>
                <w:color w:val="000000"/>
                <w:sz w:val="20"/>
                <w:szCs w:val="20"/>
              </w:rPr>
            </w:pPr>
            <w:r w:rsidRPr="001B4C3E">
              <w:rPr>
                <w:color w:val="000000"/>
                <w:sz w:val="20"/>
                <w:szCs w:val="20"/>
              </w:rPr>
              <w:t>- общей площади территории Мурманской области, занятой объектами накопленного экологического ущерба IV - V классов опасности;</w:t>
            </w:r>
            <w:r w:rsidRPr="001B4C3E">
              <w:rPr>
                <w:color w:val="000000"/>
                <w:sz w:val="20"/>
                <w:szCs w:val="20"/>
              </w:rPr>
              <w:br/>
              <w:t>- площади территории Мурманской области, на которой ликвидированы объекты накопленного экологического ущерба IV - V классов опасности;</w:t>
            </w:r>
          </w:p>
          <w:p w:rsidR="00A938DA" w:rsidRPr="001B4C3E" w:rsidRDefault="00A938DA" w:rsidP="00EF34D2">
            <w:pPr>
              <w:jc w:val="both"/>
              <w:rPr>
                <w:color w:val="000000"/>
                <w:sz w:val="20"/>
                <w:szCs w:val="20"/>
              </w:rPr>
            </w:pPr>
            <w:r w:rsidRPr="001B4C3E">
              <w:rPr>
                <w:color w:val="000000"/>
                <w:sz w:val="20"/>
                <w:szCs w:val="20"/>
              </w:rPr>
              <w:t>- о количестве несанкционированных свалок отходов,</w:t>
            </w:r>
            <w:r w:rsidRPr="001B4C3E">
              <w:rPr>
                <w:color w:val="000000"/>
                <w:sz w:val="20"/>
                <w:szCs w:val="20"/>
              </w:rPr>
              <w:br/>
              <w:t>не позволяет оценить эффективность реализации мероприятий в сфере накопленного экологического ущерба, а также степень влияния расходов областного бюджета, направленных на реализацию данных мероприятий, на ожидаемые результаты реализации данной Госпрограммы.</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lastRenderedPageBreak/>
              <w:t>О взаимосвязи показателей результативности предоставления межбюджетной субсидии с ожидаемыми результатами реализации Госпрограммы в сфере ликвидации накопленного экологического ущерба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938DA">
            <w:pPr>
              <w:rPr>
                <w:color w:val="000000"/>
                <w:sz w:val="20"/>
                <w:szCs w:val="20"/>
              </w:rPr>
            </w:pPr>
            <w:r w:rsidRPr="001B4C3E">
              <w:rPr>
                <w:color w:val="000000"/>
                <w:sz w:val="20"/>
                <w:szCs w:val="20"/>
              </w:rPr>
              <w:t> </w:t>
            </w:r>
            <w:r w:rsidR="00386B7B">
              <w:rPr>
                <w:color w:val="000000"/>
                <w:sz w:val="20"/>
                <w:szCs w:val="20"/>
              </w:rPr>
              <w:t>Частично учтено</w:t>
            </w:r>
          </w:p>
        </w:tc>
      </w:tr>
      <w:tr w:rsidR="00A938DA" w:rsidTr="00386B7B">
        <w:trPr>
          <w:trHeight w:val="3615"/>
        </w:trPr>
        <w:tc>
          <w:tcPr>
            <w:tcW w:w="5841" w:type="dxa"/>
            <w:vMerge/>
            <w:tcBorders>
              <w:top w:val="single" w:sz="4" w:space="0" w:color="auto"/>
              <w:left w:val="single" w:sz="4" w:space="0" w:color="auto"/>
              <w:bottom w:val="single" w:sz="4" w:space="0" w:color="auto"/>
              <w:right w:val="single" w:sz="4" w:space="0" w:color="auto"/>
            </w:tcBorders>
            <w:vAlign w:val="center"/>
            <w:hideMark/>
          </w:tcPr>
          <w:p w:rsidR="00A938DA" w:rsidRPr="001B4C3E" w:rsidRDefault="00A938DA" w:rsidP="00A938DA">
            <w:pPr>
              <w:rPr>
                <w:color w:val="000000"/>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t>О дополнении перечня показателей реализации государственной программы показателями, позволяющими оценить эффективность реализации мероприятий в сфере накопленного экологического ущерба, а также степень влияния расходов областного бюджета, направленных на реализацию данных мероприятий, на ожидаемые результаты реализации данной Госпрограммы.</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386B7B" w:rsidP="00386B7B">
            <w:pPr>
              <w:rPr>
                <w:color w:val="000000"/>
                <w:sz w:val="20"/>
                <w:szCs w:val="20"/>
              </w:rPr>
            </w:pPr>
            <w:r>
              <w:rPr>
                <w:color w:val="000000"/>
                <w:sz w:val="20"/>
                <w:szCs w:val="20"/>
              </w:rPr>
              <w:t>Частично учтено</w:t>
            </w:r>
          </w:p>
        </w:tc>
      </w:tr>
      <w:tr w:rsidR="00A938DA" w:rsidTr="0028243A">
        <w:trPr>
          <w:trHeight w:val="920"/>
        </w:trPr>
        <w:tc>
          <w:tcPr>
            <w:tcW w:w="15197" w:type="dxa"/>
            <w:gridSpan w:val="4"/>
            <w:tcBorders>
              <w:top w:val="single" w:sz="4" w:space="0" w:color="auto"/>
              <w:left w:val="single" w:sz="4" w:space="0" w:color="auto"/>
              <w:bottom w:val="single" w:sz="8" w:space="0" w:color="auto"/>
              <w:right w:val="single" w:sz="4" w:space="0" w:color="auto"/>
            </w:tcBorders>
            <w:shd w:val="clear" w:color="000000" w:fill="EEECE1"/>
            <w:vAlign w:val="center"/>
            <w:hideMark/>
          </w:tcPr>
          <w:p w:rsidR="00A938DA" w:rsidRPr="001B4C3E" w:rsidRDefault="00A938DA" w:rsidP="00A938DA">
            <w:pPr>
              <w:jc w:val="center"/>
              <w:rPr>
                <w:b/>
                <w:bCs/>
                <w:color w:val="000000"/>
                <w:sz w:val="20"/>
                <w:szCs w:val="20"/>
              </w:rPr>
            </w:pPr>
            <w:r w:rsidRPr="001B4C3E">
              <w:rPr>
                <w:b/>
                <w:bCs/>
                <w:color w:val="000000"/>
                <w:sz w:val="20"/>
                <w:szCs w:val="20"/>
              </w:rPr>
              <w:t>«Проверка законности и результативности (эффективности и экономности) использования субсидий из областного бюджета, предоставленных в 2017 году и за 9 месяцев 2018 года муниципальному образованию город Мурманск на реализацию отдельных мероприятий государственных программ  Мурманской области «Обеспечение комфортной среды проживания населения региона» и «Формирование современной городской среды Мурманской области»</w:t>
            </w:r>
          </w:p>
        </w:tc>
      </w:tr>
      <w:tr w:rsidR="00A938DA" w:rsidTr="00EF34D2">
        <w:trPr>
          <w:trHeight w:val="3375"/>
        </w:trPr>
        <w:tc>
          <w:tcPr>
            <w:tcW w:w="5841" w:type="dxa"/>
            <w:tcBorders>
              <w:top w:val="nil"/>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t xml:space="preserve">В противоречие нормам статьи 1 Закона Мурманской области от 17 сентября 2011 года № 1390-01-ЗМО «О дорожном фонде Мурманской области» (с изменениями и дополнениями) во взаимосвязи с подпунктом «г» пункта 8 «Порядка формирования и использования бюджетных ассигнований Дорожного фонда Мурманской области», утвержденного постановлением Правительства Мурманской области от 30 декабря 2011 года № 732-ПП (с изменениями и дополнениями), дорожная деятельность в отношении автомобильных дорог местного значения общего пользования в границах муниципального образования город Мурманск </w:t>
            </w:r>
            <w:proofErr w:type="spellStart"/>
            <w:r w:rsidRPr="001B4C3E">
              <w:rPr>
                <w:color w:val="000000"/>
                <w:sz w:val="20"/>
                <w:szCs w:val="20"/>
              </w:rPr>
              <w:t>софинансировалась</w:t>
            </w:r>
            <w:proofErr w:type="spellEnd"/>
            <w:r w:rsidRPr="001B4C3E">
              <w:rPr>
                <w:color w:val="000000"/>
                <w:sz w:val="20"/>
                <w:szCs w:val="20"/>
              </w:rPr>
              <w:t xml:space="preserve"> за счет средств межбюджетной субсидии на осуществление городом Мурманском функций административного центра Мурманской области.</w:t>
            </w:r>
          </w:p>
        </w:tc>
        <w:tc>
          <w:tcPr>
            <w:tcW w:w="3969" w:type="dxa"/>
            <w:tcBorders>
              <w:top w:val="nil"/>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t xml:space="preserve">О приведении источника </w:t>
            </w:r>
            <w:proofErr w:type="spellStart"/>
            <w:r w:rsidRPr="001B4C3E">
              <w:rPr>
                <w:color w:val="000000"/>
                <w:sz w:val="20"/>
                <w:szCs w:val="20"/>
              </w:rPr>
              <w:t>софинансирования</w:t>
            </w:r>
            <w:proofErr w:type="spellEnd"/>
            <w:r w:rsidRPr="001B4C3E">
              <w:rPr>
                <w:color w:val="000000"/>
                <w:sz w:val="20"/>
                <w:szCs w:val="20"/>
              </w:rPr>
              <w:t xml:space="preserve"> дорожной деятельности в отношении автомобильных дорог местного значения общего пользования в границах муниципального образования город Мурманск в соответствии с требованиями законодательства (за счет средств дорожного фонда Мурманской области)</w:t>
            </w:r>
          </w:p>
        </w:tc>
        <w:tc>
          <w:tcPr>
            <w:tcW w:w="1985" w:type="dxa"/>
            <w:tcBorders>
              <w:top w:val="nil"/>
              <w:left w:val="single" w:sz="4" w:space="0" w:color="auto"/>
              <w:bottom w:val="single" w:sz="4" w:space="0" w:color="auto"/>
              <w:right w:val="single" w:sz="4" w:space="0" w:color="auto"/>
            </w:tcBorders>
            <w:shd w:val="clear" w:color="auto" w:fill="auto"/>
            <w:hideMark/>
          </w:tcPr>
          <w:p w:rsidR="00A938DA" w:rsidRPr="001B4C3E" w:rsidRDefault="00A938DA" w:rsidP="00EF34D2">
            <w:pPr>
              <w:jc w:val="center"/>
              <w:rPr>
                <w:color w:val="000000"/>
                <w:sz w:val="20"/>
                <w:szCs w:val="20"/>
              </w:rPr>
            </w:pPr>
            <w:r w:rsidRPr="001B4C3E">
              <w:rPr>
                <w:color w:val="000000"/>
                <w:sz w:val="20"/>
                <w:szCs w:val="20"/>
              </w:rPr>
              <w:t>Правительство Мурманской области</w:t>
            </w:r>
          </w:p>
        </w:tc>
        <w:tc>
          <w:tcPr>
            <w:tcW w:w="3402" w:type="dxa"/>
            <w:tcBorders>
              <w:top w:val="nil"/>
              <w:left w:val="single" w:sz="4" w:space="0" w:color="auto"/>
              <w:bottom w:val="single" w:sz="4" w:space="0" w:color="auto"/>
              <w:right w:val="single" w:sz="4" w:space="0" w:color="auto"/>
            </w:tcBorders>
            <w:shd w:val="clear" w:color="auto" w:fill="auto"/>
            <w:hideMark/>
          </w:tcPr>
          <w:p w:rsidR="00A938DA" w:rsidRPr="001B4C3E" w:rsidRDefault="004877BE" w:rsidP="00EF34D2">
            <w:pPr>
              <w:jc w:val="both"/>
              <w:rPr>
                <w:color w:val="000000"/>
                <w:sz w:val="20"/>
                <w:szCs w:val="20"/>
              </w:rPr>
            </w:pPr>
            <w:r>
              <w:rPr>
                <w:color w:val="000000"/>
                <w:sz w:val="20"/>
                <w:szCs w:val="20"/>
              </w:rPr>
              <w:t>До направления отчета о деятельности КСП МО ответ не поступал</w:t>
            </w:r>
          </w:p>
        </w:tc>
      </w:tr>
      <w:tr w:rsidR="00A938DA" w:rsidTr="00EF34D2">
        <w:trPr>
          <w:trHeight w:val="6238"/>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lastRenderedPageBreak/>
              <w:t>В проверяемом периоде соглашениями о предоставлении межбюджетной субсидии ни в первоначальной редакции, ни в последующих изменениях и дополнениях к ним в рамках реализации двух мероприятий не был определен перечень объектов на общую сумму 296 502,0 тыс. рублей, или 58,0 % общего объема предоставленной межбюджетной субсидии. В ходе выполнения мероприятий перечень объектов определялся муниципальным образованием город Мурманск самостоятельно исходя из своих потребностей без привязки к объектам и (или) инфраструктуре, связанным с выполнением функций административного центра Мурманской области.</w:t>
            </w:r>
            <w:r w:rsidRPr="001B4C3E">
              <w:rPr>
                <w:color w:val="000000"/>
                <w:sz w:val="20"/>
                <w:szCs w:val="20"/>
              </w:rPr>
              <w:br/>
              <w:t>Вместе с тем «Правилами предоставления и расходования межбюджетной субсидии на осуществление городом Мурманском функций административного центра Мурманской области»  не предусмотрено и, соответственно, соглашения о предоставлении межбюджетной субсидии не содержат обязательного условия о направлении муниципальным образованием город Мурманск средств межбюджетной субсидии на решение вопросов местного значения во взаимосвязи с выполнением специфических функций, не свойственных другим муниципальным образованиям Мурманской области, то есть функций административного центра Мурманской области.</w:t>
            </w:r>
            <w:r w:rsidRPr="001B4C3E">
              <w:rPr>
                <w:color w:val="000000"/>
                <w:sz w:val="20"/>
                <w:szCs w:val="20"/>
              </w:rPr>
              <w:br/>
              <w:t xml:space="preserve">В результате реализация мероприятий в области дорожной деятельности и благоустройства, </w:t>
            </w:r>
            <w:proofErr w:type="spellStart"/>
            <w:r w:rsidRPr="001B4C3E">
              <w:rPr>
                <w:color w:val="000000"/>
                <w:sz w:val="20"/>
                <w:szCs w:val="20"/>
              </w:rPr>
              <w:t>софинансируемых</w:t>
            </w:r>
            <w:proofErr w:type="spellEnd"/>
            <w:r w:rsidRPr="001B4C3E">
              <w:rPr>
                <w:color w:val="000000"/>
                <w:sz w:val="20"/>
                <w:szCs w:val="20"/>
              </w:rPr>
              <w:t xml:space="preserve"> за счет средств межбюджетной субсидии, осуществлялась на объектах, в большинстве своем никак не связанных с выполнением функций административного центра Мурманской области.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t>О дополнении «Правил предоставления и расходования межбюджетной субсидии на осуществление городом Мурманском функций административного центра Мурманской области» обязательным условием, предусматривающим направление средств межбюджетной субсидии на решение вопросов местного значения в привязке к объектам и (или) инфраструктуре, связанными с выполнением функций административного центра Мурманской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t> </w:t>
            </w:r>
            <w:r w:rsidR="004877BE">
              <w:rPr>
                <w:color w:val="000000"/>
                <w:sz w:val="20"/>
                <w:szCs w:val="20"/>
              </w:rPr>
              <w:t xml:space="preserve">До направления отчета о деятельности КСП МО ответ не поступал </w:t>
            </w:r>
          </w:p>
        </w:tc>
      </w:tr>
      <w:tr w:rsidR="00EF34D2" w:rsidTr="00EF34D2">
        <w:trPr>
          <w:trHeight w:val="2552"/>
        </w:trPr>
        <w:tc>
          <w:tcPr>
            <w:tcW w:w="5841" w:type="dxa"/>
            <w:tcBorders>
              <w:top w:val="single" w:sz="4" w:space="0" w:color="auto"/>
              <w:left w:val="single" w:sz="4" w:space="0" w:color="auto"/>
              <w:bottom w:val="single" w:sz="4" w:space="0" w:color="auto"/>
              <w:right w:val="single" w:sz="4" w:space="0" w:color="auto"/>
            </w:tcBorders>
            <w:shd w:val="clear" w:color="auto" w:fill="auto"/>
          </w:tcPr>
          <w:p w:rsidR="00EF34D2" w:rsidRPr="001B4C3E" w:rsidRDefault="00EF34D2" w:rsidP="00EF34D2">
            <w:pPr>
              <w:jc w:val="both"/>
              <w:rPr>
                <w:color w:val="000000"/>
                <w:sz w:val="20"/>
                <w:szCs w:val="20"/>
              </w:rPr>
            </w:pPr>
            <w:r w:rsidRPr="001B4C3E">
              <w:rPr>
                <w:color w:val="000000"/>
                <w:sz w:val="20"/>
                <w:szCs w:val="20"/>
              </w:rPr>
              <w:t>Форма расходования межбюджетной субсидии, как это предусмотрено нормами статьи 31 Бюджетного кодекса РФ, ни Законом Мурманской области от 11 февраля 2000 года № 181-01-ЗМО «О статусе административного центра Мурманской области города - героя Мурманска» (с изменениями и дополнениями), ни «Правилами предоставления и расходования межбюджетной субсидии на осуществление городом Мурманском функций административного центра Мурманской области», ни соглашениями о предоставлении межбюджетной субсидии не определена.</w:t>
            </w:r>
            <w:r w:rsidRPr="001B4C3E">
              <w:rPr>
                <w:color w:val="000000"/>
                <w:sz w:val="20"/>
                <w:szCs w:val="20"/>
              </w:rPr>
              <w:br/>
              <w:t xml:space="preserve">Применение муниципальным образованием город Мурманск при расходовании межбюджетной субсидии на осуществление городом Мурманском функций административного центра Мурманской области на реализацию мероприятия «Выполнение работ по содержанию и ремонту автомобильных дорог, элементов обустройства дорог» на уровне ММБУ «УДХ» формы в виде </w:t>
            </w:r>
            <w:r w:rsidRPr="001B4C3E">
              <w:rPr>
                <w:color w:val="000000"/>
                <w:sz w:val="20"/>
                <w:szCs w:val="20"/>
              </w:rPr>
              <w:lastRenderedPageBreak/>
              <w:t xml:space="preserve">субсидии на выполнение государственного задания позволило не осуществлять возврат неиспользованного остатка межбюджетной субсидии за 2017 год </w:t>
            </w:r>
            <w:proofErr w:type="spellStart"/>
            <w:r w:rsidRPr="001B4C3E">
              <w:rPr>
                <w:color w:val="000000"/>
                <w:sz w:val="20"/>
                <w:szCs w:val="20"/>
              </w:rPr>
              <w:t>расчетно</w:t>
            </w:r>
            <w:proofErr w:type="spellEnd"/>
            <w:r w:rsidRPr="001B4C3E">
              <w:rPr>
                <w:color w:val="000000"/>
                <w:sz w:val="20"/>
                <w:szCs w:val="20"/>
              </w:rPr>
              <w:t xml:space="preserve"> в сумме 15 354,4 тыс. рублей.</w:t>
            </w:r>
            <w:r w:rsidRPr="001B4C3E">
              <w:rPr>
                <w:color w:val="000000"/>
                <w:sz w:val="20"/>
                <w:szCs w:val="20"/>
              </w:rPr>
              <w:br/>
              <w:t>Кроме того, Минтрансом средства межбюджетной субсидии на реализацию мероприятия «Выполнение работ по содержанию и ремонту автомобильных дорог, элементов обустройства дорог» перечислены Комитету по РГХ администрации города Мурманска в отсутствие документов (актов приемки выполненных работ (форма КС-2) справок о стоимости выполненных работ и затрат (форма КС-3)), обосновывающих и подтверждающих объем выполненных работ и затрат, в 2017 году в сумме 81 833,1 тыс. рублей, за 9 месяцев 2018 года в сумме 47 675,4 тыс. рублей.</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EF34D2" w:rsidRPr="001B4C3E" w:rsidRDefault="00EF34D2" w:rsidP="00EF34D2">
            <w:pPr>
              <w:jc w:val="both"/>
              <w:rPr>
                <w:color w:val="000000"/>
                <w:sz w:val="20"/>
                <w:szCs w:val="20"/>
              </w:rPr>
            </w:pPr>
            <w:r w:rsidRPr="001B4C3E">
              <w:rPr>
                <w:color w:val="000000"/>
                <w:sz w:val="20"/>
                <w:szCs w:val="20"/>
              </w:rPr>
              <w:lastRenderedPageBreak/>
              <w:t>Об определении формы расходования межбюджетной субсидии на осу-</w:t>
            </w:r>
            <w:proofErr w:type="spellStart"/>
            <w:r w:rsidRPr="001B4C3E">
              <w:rPr>
                <w:color w:val="000000"/>
                <w:sz w:val="20"/>
                <w:szCs w:val="20"/>
              </w:rPr>
              <w:t>ществление</w:t>
            </w:r>
            <w:proofErr w:type="spellEnd"/>
            <w:r w:rsidRPr="001B4C3E">
              <w:rPr>
                <w:color w:val="000000"/>
                <w:sz w:val="20"/>
                <w:szCs w:val="20"/>
              </w:rPr>
              <w:t xml:space="preserve"> городом Мурманском функций административного центра Мурманской области, не позволяющей «уходить» от соблюдения требований «Правил предоставления и расходования межбюджетной субсидии на осуществление городом Мурманском функций административного центра Мурманской области», в том числе в части возврата неиспользованного остатка межбюджетной субсидии</w:t>
            </w:r>
            <w:r>
              <w:rPr>
                <w:color w:val="000000"/>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F34D2" w:rsidRPr="001B4C3E" w:rsidRDefault="00EF34D2" w:rsidP="00EF34D2">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F34D2" w:rsidRPr="001B4C3E" w:rsidRDefault="004877BE" w:rsidP="00EF34D2">
            <w:pPr>
              <w:jc w:val="both"/>
              <w:rPr>
                <w:color w:val="000000"/>
                <w:sz w:val="20"/>
                <w:szCs w:val="20"/>
              </w:rPr>
            </w:pPr>
            <w:r>
              <w:rPr>
                <w:color w:val="000000"/>
                <w:sz w:val="20"/>
                <w:szCs w:val="20"/>
              </w:rPr>
              <w:t xml:space="preserve">До направления отчета о деятельности КСП МО ответ не поступал </w:t>
            </w:r>
          </w:p>
        </w:tc>
      </w:tr>
      <w:tr w:rsidR="00A938DA" w:rsidTr="00EF34D2">
        <w:trPr>
          <w:trHeight w:val="3044"/>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t xml:space="preserve">В рамках подпрограммы 2 «Обеспечение комплексного благоустройства территорий муниципальных образований Мурманской области» государственной программы Мурманской области «Обеспечение комфортной среды проживания населения региона» предусмотрены три мероприятия, реализация которых предусматривает предоставление бюджетам муниципальных образований субсидий из областного бюджета в целях софинансирования их расходных обязательств в сфере благоустройства. </w:t>
            </w:r>
            <w:r w:rsidRPr="001B4C3E">
              <w:rPr>
                <w:color w:val="000000"/>
                <w:sz w:val="20"/>
                <w:szCs w:val="20"/>
              </w:rPr>
              <w:br/>
              <w:t>Расходование данных межбюджетных субсидий осуществляется по аналогичным направлениям, что и субсидия, предоставляемая из областного бюджета, в рамках реализации ГП «Формирование современной городской среды Мурманской области».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both"/>
              <w:rPr>
                <w:color w:val="000000"/>
                <w:sz w:val="20"/>
                <w:szCs w:val="20"/>
              </w:rPr>
            </w:pPr>
            <w:r w:rsidRPr="001B4C3E">
              <w:rPr>
                <w:color w:val="000000"/>
                <w:sz w:val="20"/>
                <w:szCs w:val="20"/>
              </w:rPr>
              <w:t>Об исключении дублирования расходов на мероприятия, предусматривающие одинаковые направления расходования средств областного бюджета и осуществляемые в рамках реализации одной и (или) нескольких государственных программ (на примере межбюджетной субсидии на осуществление городом Мурманском функций административного центра Мурманской области)</w:t>
            </w:r>
            <w:r w:rsidR="00EF34D2">
              <w:rPr>
                <w:color w:val="000000"/>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EF34D2">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4877BE" w:rsidP="00EF34D2">
            <w:pPr>
              <w:jc w:val="both"/>
              <w:rPr>
                <w:color w:val="000000"/>
                <w:sz w:val="20"/>
                <w:szCs w:val="20"/>
              </w:rPr>
            </w:pPr>
            <w:r>
              <w:rPr>
                <w:color w:val="000000"/>
                <w:sz w:val="20"/>
                <w:szCs w:val="20"/>
              </w:rPr>
              <w:t xml:space="preserve">До направления отчета о деятельности КСП МО ответ не поступал </w:t>
            </w:r>
          </w:p>
        </w:tc>
      </w:tr>
      <w:tr w:rsidR="00A938DA" w:rsidTr="00AF09FA">
        <w:trPr>
          <w:trHeight w:val="3967"/>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F09FA" w:rsidRDefault="00A938DA" w:rsidP="00AF09FA">
            <w:pPr>
              <w:jc w:val="both"/>
              <w:rPr>
                <w:color w:val="000000"/>
                <w:sz w:val="20"/>
                <w:szCs w:val="20"/>
              </w:rPr>
            </w:pPr>
            <w:r w:rsidRPr="001B4C3E">
              <w:rPr>
                <w:color w:val="000000"/>
                <w:sz w:val="20"/>
                <w:szCs w:val="20"/>
              </w:rPr>
              <w:t>Оценить влияние показателей результативности выполнения мероприятий в области дорожной деятельности, финансируемых за счет средств межбюджетной субсидии на осуществление городом Мурманском функций административного центра Мурманской области, на ожидаемые конечные результаты государственной программы «Обеспечение комфортной среды проживания населения региона», связанные в основном с благоустройством и комфортным проживанием, не представляется возможным.</w:t>
            </w:r>
          </w:p>
          <w:p w:rsidR="00A938DA" w:rsidRPr="001B4C3E" w:rsidRDefault="00A938DA" w:rsidP="00AF09FA">
            <w:pPr>
              <w:jc w:val="both"/>
              <w:rPr>
                <w:color w:val="000000"/>
                <w:sz w:val="20"/>
                <w:szCs w:val="20"/>
              </w:rPr>
            </w:pPr>
            <w:r w:rsidRPr="001B4C3E">
              <w:rPr>
                <w:color w:val="000000"/>
                <w:sz w:val="20"/>
                <w:szCs w:val="20"/>
              </w:rPr>
              <w:t>В тоже время показатели результативности реализации мероприятий в области дорожной деятельности, финансируемые за счет средств межбюджетной субсидии на осуществление городом Мурманском функций административного центра Мурманской области, могли бы улучшить достижение ожидаемых конечных результатов государственной программы «Развитие транспортной системы».</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both"/>
              <w:rPr>
                <w:color w:val="000000"/>
                <w:sz w:val="20"/>
                <w:szCs w:val="20"/>
              </w:rPr>
            </w:pPr>
            <w:r w:rsidRPr="001B4C3E">
              <w:rPr>
                <w:color w:val="000000"/>
                <w:sz w:val="20"/>
                <w:szCs w:val="20"/>
              </w:rPr>
              <w:t>Об использовании показателей результативности использования межбюджетной субсидии на осуществление городом Мурманском функций административного центра Мурманской области в составе целевых показателей той государственной программы Мурманской области, которой соответствует отраслевое направление расходования межбюджетной субсидии. Например, расходование межбюджетной субсидии на дорожную деятельность осуществлять в рамках ГП «Развитие транспортной системы»</w:t>
            </w:r>
            <w:r w:rsidR="00AF09FA">
              <w:rPr>
                <w:color w:val="000000"/>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4877BE" w:rsidP="00AF09FA">
            <w:pPr>
              <w:jc w:val="both"/>
              <w:rPr>
                <w:color w:val="000000"/>
                <w:sz w:val="20"/>
                <w:szCs w:val="20"/>
              </w:rPr>
            </w:pPr>
            <w:r>
              <w:rPr>
                <w:color w:val="000000"/>
                <w:sz w:val="20"/>
                <w:szCs w:val="20"/>
              </w:rPr>
              <w:t>До направления отчета о деятельности КСП МО ответ не поступал</w:t>
            </w:r>
          </w:p>
        </w:tc>
      </w:tr>
      <w:tr w:rsidR="00A938DA" w:rsidTr="00AF09FA">
        <w:trPr>
          <w:trHeight w:val="426"/>
        </w:trPr>
        <w:tc>
          <w:tcPr>
            <w:tcW w:w="15197" w:type="dxa"/>
            <w:gridSpan w:val="4"/>
            <w:tcBorders>
              <w:top w:val="single" w:sz="4" w:space="0" w:color="auto"/>
              <w:left w:val="single" w:sz="4" w:space="0" w:color="auto"/>
              <w:bottom w:val="single" w:sz="4" w:space="0" w:color="auto"/>
              <w:right w:val="single" w:sz="4" w:space="0" w:color="auto"/>
            </w:tcBorders>
            <w:shd w:val="clear" w:color="000000" w:fill="EEECE1"/>
            <w:vAlign w:val="center"/>
            <w:hideMark/>
          </w:tcPr>
          <w:p w:rsidR="00A938DA" w:rsidRPr="001B4C3E" w:rsidRDefault="00A938DA" w:rsidP="00A938DA">
            <w:pPr>
              <w:jc w:val="center"/>
              <w:rPr>
                <w:b/>
                <w:bCs/>
                <w:color w:val="000000"/>
                <w:sz w:val="20"/>
                <w:szCs w:val="20"/>
              </w:rPr>
            </w:pPr>
            <w:r w:rsidRPr="001B4C3E">
              <w:rPr>
                <w:b/>
                <w:bCs/>
                <w:color w:val="000000"/>
                <w:sz w:val="20"/>
                <w:szCs w:val="20"/>
              </w:rPr>
              <w:lastRenderedPageBreak/>
              <w:t xml:space="preserve">"Экспертиза государственной программы Мурманской области «Формирование современной городской среды Мурманской области»  </w:t>
            </w:r>
          </w:p>
        </w:tc>
      </w:tr>
      <w:tr w:rsidR="00A938DA" w:rsidTr="00AF09FA">
        <w:trPr>
          <w:trHeight w:val="2414"/>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both"/>
              <w:rPr>
                <w:color w:val="000000"/>
                <w:sz w:val="20"/>
                <w:szCs w:val="20"/>
              </w:rPr>
            </w:pPr>
            <w:r w:rsidRPr="001B4C3E">
              <w:rPr>
                <w:color w:val="000000"/>
                <w:sz w:val="20"/>
                <w:szCs w:val="20"/>
              </w:rPr>
              <w:t>В «Перечне показателей государственной программы» значение целевого показателя «уровень благоустроенности городских (сельских) поселений, населенных пунктов (средний по региону)», планируемое для достижения в 2020 году, установлено в размере «30 %», что в 2,5 раза ниже ожидаемого конечного результата данного целевого показателя, определенного в разделе 2.6 «Перечня показателей стратегической цели и задач социально-экономического развития Мурманской области до 2020 года и на период до 2025 года» Стратегии СЭР МО в размере «76 %», что не в полной мере соответствует пункту 10.2.7 Порядка № 369-ПП.</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both"/>
              <w:rPr>
                <w:color w:val="000000"/>
                <w:sz w:val="20"/>
                <w:szCs w:val="20"/>
              </w:rPr>
            </w:pPr>
            <w:r w:rsidRPr="001B4C3E">
              <w:rPr>
                <w:color w:val="000000"/>
                <w:sz w:val="20"/>
                <w:szCs w:val="20"/>
              </w:rPr>
              <w:t>О приведении значения целевого показателя «уровень благоустроенности городских (сельских) поселений, населенных пунктов (средний по региону)» в соответствии с его значением, предусмотренным Стратегией социально-экономического развития Мурманской области до 2020 года и на период до 2025 года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both"/>
              <w:rPr>
                <w:color w:val="000000"/>
                <w:sz w:val="20"/>
                <w:szCs w:val="20"/>
              </w:rPr>
            </w:pPr>
            <w:r w:rsidRPr="001B4C3E">
              <w:rPr>
                <w:color w:val="000000"/>
                <w:sz w:val="20"/>
                <w:szCs w:val="20"/>
              </w:rPr>
              <w:t>Частично учтено</w:t>
            </w:r>
          </w:p>
        </w:tc>
      </w:tr>
      <w:tr w:rsidR="00A938DA" w:rsidTr="00AF09FA">
        <w:trPr>
          <w:trHeight w:val="2108"/>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both"/>
              <w:rPr>
                <w:color w:val="000000"/>
                <w:sz w:val="20"/>
                <w:szCs w:val="20"/>
              </w:rPr>
            </w:pPr>
            <w:r w:rsidRPr="001B4C3E">
              <w:rPr>
                <w:color w:val="000000"/>
                <w:sz w:val="20"/>
                <w:szCs w:val="20"/>
              </w:rPr>
              <w:t>В системе показателей государственной программы не использован показатель «увеличение доли граждан, принимающих участие в решении вопросов развития городской среды, до 30 процентов», содержащийся в Указе Президента Российской Федерации от 07 мая 2018 года № 204 «О национальных целях и стратегических задачах развития Российской Федерации на период до 2024 года», что не в полной мере соответствует требованиям пункта 10.2.4 Порядка № 369-ПП.</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both"/>
              <w:rPr>
                <w:color w:val="000000"/>
                <w:sz w:val="20"/>
                <w:szCs w:val="20"/>
              </w:rPr>
            </w:pPr>
            <w:r w:rsidRPr="001B4C3E">
              <w:rPr>
                <w:color w:val="000000"/>
                <w:sz w:val="20"/>
                <w:szCs w:val="20"/>
              </w:rPr>
              <w:t>Об использовании в составе целевых показателей ГП «Формирование современной городской среды Мурманской области» показателя «увеличение доли граждан, принимающих участие в решении вопросов развития городской среды»</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655EF6" w:rsidP="00AF09FA">
            <w:pPr>
              <w:jc w:val="both"/>
              <w:rPr>
                <w:color w:val="000000"/>
                <w:sz w:val="20"/>
                <w:szCs w:val="20"/>
              </w:rPr>
            </w:pPr>
            <w:r>
              <w:rPr>
                <w:color w:val="000000"/>
                <w:sz w:val="20"/>
                <w:szCs w:val="20"/>
              </w:rPr>
              <w:t>Будет учтено</w:t>
            </w:r>
          </w:p>
        </w:tc>
      </w:tr>
      <w:tr w:rsidR="00A938DA" w:rsidTr="00AF09FA">
        <w:trPr>
          <w:trHeight w:val="2895"/>
        </w:trPr>
        <w:tc>
          <w:tcPr>
            <w:tcW w:w="5841"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F09FA" w:rsidP="00AF09FA">
            <w:pPr>
              <w:jc w:val="both"/>
              <w:rPr>
                <w:color w:val="000000"/>
                <w:sz w:val="20"/>
                <w:szCs w:val="20"/>
              </w:rPr>
            </w:pPr>
            <w:r>
              <w:rPr>
                <w:color w:val="000000"/>
                <w:sz w:val="20"/>
                <w:szCs w:val="20"/>
              </w:rPr>
              <w:t>В</w:t>
            </w:r>
            <w:r w:rsidR="00A938DA" w:rsidRPr="001B4C3E">
              <w:rPr>
                <w:color w:val="000000"/>
                <w:sz w:val="20"/>
                <w:szCs w:val="20"/>
              </w:rPr>
              <w:t xml:space="preserve"> рамках подпрограммы 2 «Обеспечение комплексного благоустройства территорий муниципальных образований Мурманской области» государственной программы Мурманской области «Обеспечение комфортной среды проживания населения региона», предусмотрены три мероприятия, реализация которых также предусматривает предоставление субсидий из областного бюджета бюджетам муниципальным образований в целях софинансирования их расходных обязательств в сфере благоустройства, расходование которых осуществляется по аналогичным направлениям, что и субсидия, предоставляемая из областного бюджета, в рамках реализации ГП «Формирование современной городской среды Мурманской области»</w:t>
            </w:r>
            <w:r>
              <w:rPr>
                <w:color w:val="000000"/>
                <w:sz w:val="20"/>
                <w:szCs w:val="20"/>
              </w:rPr>
              <w:t>.</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both"/>
              <w:rPr>
                <w:color w:val="000000"/>
                <w:sz w:val="20"/>
                <w:szCs w:val="20"/>
              </w:rPr>
            </w:pPr>
            <w:r w:rsidRPr="001B4C3E">
              <w:rPr>
                <w:color w:val="000000"/>
                <w:sz w:val="20"/>
                <w:szCs w:val="20"/>
              </w:rPr>
              <w:t>О соблюдении требования пункта 1.3 Порядка разработки, реализации и оценки эффективности государственных программ Мурманской области, предусматривающего недопустимость дублирования мероприятий в иных государственных программах.</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A938DA" w:rsidP="00AF09FA">
            <w:pPr>
              <w:jc w:val="center"/>
              <w:rPr>
                <w:color w:val="000000"/>
                <w:sz w:val="20"/>
                <w:szCs w:val="20"/>
              </w:rPr>
            </w:pPr>
            <w:r w:rsidRPr="001B4C3E">
              <w:rPr>
                <w:color w:val="000000"/>
                <w:sz w:val="20"/>
                <w:szCs w:val="20"/>
              </w:rPr>
              <w:t>Правительство Мурманской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938DA" w:rsidRPr="001B4C3E" w:rsidRDefault="004877BE" w:rsidP="00AF09FA">
            <w:pPr>
              <w:jc w:val="both"/>
              <w:rPr>
                <w:color w:val="000000"/>
                <w:sz w:val="20"/>
                <w:szCs w:val="20"/>
              </w:rPr>
            </w:pPr>
            <w:r>
              <w:rPr>
                <w:color w:val="000000"/>
                <w:sz w:val="20"/>
                <w:szCs w:val="20"/>
              </w:rPr>
              <w:t xml:space="preserve">До направления отчета о деятельности КСП МО ответ не поступал </w:t>
            </w:r>
          </w:p>
        </w:tc>
      </w:tr>
    </w:tbl>
    <w:p w:rsidR="00FF2B90" w:rsidRPr="00004E23" w:rsidRDefault="00FF2B90" w:rsidP="00162E88">
      <w:pPr>
        <w:pStyle w:val="a3"/>
        <w:shd w:val="clear" w:color="auto" w:fill="FFFFFF"/>
        <w:ind w:hanging="426"/>
        <w:rPr>
          <w:rFonts w:eastAsia="Calibri"/>
          <w:sz w:val="20"/>
          <w:szCs w:val="20"/>
        </w:rPr>
      </w:pPr>
    </w:p>
    <w:sectPr w:rsidR="00FF2B90" w:rsidRPr="00004E23" w:rsidSect="00385B0F">
      <w:headerReference w:type="even" r:id="rId9"/>
      <w:headerReference w:type="default" r:id="rId10"/>
      <w:pgSz w:w="16838" w:h="11906" w:orient="landscape" w:code="9"/>
      <w:pgMar w:top="709" w:right="1134" w:bottom="709"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77E" w:rsidRDefault="007D577E">
      <w:r>
        <w:separator/>
      </w:r>
    </w:p>
  </w:endnote>
  <w:endnote w:type="continuationSeparator" w:id="0">
    <w:p w:rsidR="007D577E" w:rsidRDefault="007D5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77E" w:rsidRDefault="007D577E">
      <w:r>
        <w:separator/>
      </w:r>
    </w:p>
  </w:footnote>
  <w:footnote w:type="continuationSeparator" w:id="0">
    <w:p w:rsidR="007D577E" w:rsidRDefault="007D5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F50" w:rsidRDefault="00232F50" w:rsidP="00F22CE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32F50" w:rsidRDefault="00232F50">
    <w:pPr>
      <w:pStyle w:val="ac"/>
    </w:pPr>
  </w:p>
  <w:p w:rsidR="00232F50" w:rsidRDefault="00232F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F50" w:rsidRDefault="00232F50" w:rsidP="00F22CE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232F50" w:rsidRDefault="00232F50">
    <w:pPr>
      <w:pStyle w:val="ac"/>
    </w:pPr>
  </w:p>
  <w:p w:rsidR="00232F50" w:rsidRDefault="00232F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47E73"/>
    <w:multiLevelType w:val="hybridMultilevel"/>
    <w:tmpl w:val="7C9608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852081"/>
    <w:multiLevelType w:val="hybridMultilevel"/>
    <w:tmpl w:val="57DE790E"/>
    <w:lvl w:ilvl="0" w:tplc="36E69C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FF5482"/>
    <w:multiLevelType w:val="hybridMultilevel"/>
    <w:tmpl w:val="B1581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061132"/>
    <w:multiLevelType w:val="hybridMultilevel"/>
    <w:tmpl w:val="B78CFD7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A0C64A6"/>
    <w:multiLevelType w:val="hybridMultilevel"/>
    <w:tmpl w:val="4A843ACE"/>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DB6319F"/>
    <w:multiLevelType w:val="hybridMultilevel"/>
    <w:tmpl w:val="E17AC5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422B3267"/>
    <w:multiLevelType w:val="hybridMultilevel"/>
    <w:tmpl w:val="7C9608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4A0A176A"/>
    <w:multiLevelType w:val="hybridMultilevel"/>
    <w:tmpl w:val="E2AECDB4"/>
    <w:lvl w:ilvl="0" w:tplc="36E69CBA">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4C2E40F0"/>
    <w:multiLevelType w:val="hybridMultilevel"/>
    <w:tmpl w:val="65725C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331B51"/>
    <w:multiLevelType w:val="hybridMultilevel"/>
    <w:tmpl w:val="54ACE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3663B70"/>
    <w:multiLevelType w:val="hybridMultilevel"/>
    <w:tmpl w:val="125EE1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94331BC"/>
    <w:multiLevelType w:val="hybridMultilevel"/>
    <w:tmpl w:val="47D070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A65222C"/>
    <w:multiLevelType w:val="hybridMultilevel"/>
    <w:tmpl w:val="7C9608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72045CDC"/>
    <w:multiLevelType w:val="hybridMultilevel"/>
    <w:tmpl w:val="0730F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225425E"/>
    <w:multiLevelType w:val="hybridMultilevel"/>
    <w:tmpl w:val="A98CE63C"/>
    <w:lvl w:ilvl="0" w:tplc="36E69C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6"/>
  </w:num>
  <w:num w:numId="3">
    <w:abstractNumId w:val="0"/>
  </w:num>
  <w:num w:numId="4">
    <w:abstractNumId w:val="12"/>
  </w:num>
  <w:num w:numId="5">
    <w:abstractNumId w:val="3"/>
  </w:num>
  <w:num w:numId="6">
    <w:abstractNumId w:val="10"/>
  </w:num>
  <w:num w:numId="7">
    <w:abstractNumId w:val="2"/>
  </w:num>
  <w:num w:numId="8">
    <w:abstractNumId w:val="11"/>
  </w:num>
  <w:num w:numId="9">
    <w:abstractNumId w:val="4"/>
  </w:num>
  <w:num w:numId="10">
    <w:abstractNumId w:val="5"/>
  </w:num>
  <w:num w:numId="11">
    <w:abstractNumId w:val="9"/>
  </w:num>
  <w:num w:numId="12">
    <w:abstractNumId w:val="8"/>
  </w:num>
  <w:num w:numId="13">
    <w:abstractNumId w:val="14"/>
  </w:num>
  <w:num w:numId="14">
    <w:abstractNumId w:val="1"/>
  </w:num>
  <w:num w:numId="1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84"/>
  <w:clickAndTypeStyle w:val="a3"/>
  <w:characterSpacingControl w:val="doNotCompress"/>
  <w:hdrShapeDefaults>
    <o:shapedefaults v:ext="edit" spidmax="2049">
      <o:colormru v:ext="edit" colors="#c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BD8"/>
    <w:rsid w:val="0000086D"/>
    <w:rsid w:val="00001D25"/>
    <w:rsid w:val="000028EE"/>
    <w:rsid w:val="000031F4"/>
    <w:rsid w:val="00003500"/>
    <w:rsid w:val="00003A1D"/>
    <w:rsid w:val="00003B74"/>
    <w:rsid w:val="00004D6F"/>
    <w:rsid w:val="00004E23"/>
    <w:rsid w:val="000057C9"/>
    <w:rsid w:val="00005B13"/>
    <w:rsid w:val="00005D14"/>
    <w:rsid w:val="00006087"/>
    <w:rsid w:val="000062F2"/>
    <w:rsid w:val="00006AA2"/>
    <w:rsid w:val="00007141"/>
    <w:rsid w:val="00007372"/>
    <w:rsid w:val="00007846"/>
    <w:rsid w:val="00007C6E"/>
    <w:rsid w:val="000100CD"/>
    <w:rsid w:val="000101DF"/>
    <w:rsid w:val="000109BE"/>
    <w:rsid w:val="00010EC4"/>
    <w:rsid w:val="000112E6"/>
    <w:rsid w:val="000116BD"/>
    <w:rsid w:val="0001296E"/>
    <w:rsid w:val="00012B57"/>
    <w:rsid w:val="000132F8"/>
    <w:rsid w:val="00013600"/>
    <w:rsid w:val="00013EF2"/>
    <w:rsid w:val="000145DC"/>
    <w:rsid w:val="00015504"/>
    <w:rsid w:val="00015612"/>
    <w:rsid w:val="00015FB7"/>
    <w:rsid w:val="000167C0"/>
    <w:rsid w:val="000168B2"/>
    <w:rsid w:val="00016AF8"/>
    <w:rsid w:val="00017402"/>
    <w:rsid w:val="00017786"/>
    <w:rsid w:val="000179AA"/>
    <w:rsid w:val="00017BC9"/>
    <w:rsid w:val="00020114"/>
    <w:rsid w:val="0002016F"/>
    <w:rsid w:val="00020594"/>
    <w:rsid w:val="00021338"/>
    <w:rsid w:val="00022231"/>
    <w:rsid w:val="0002262D"/>
    <w:rsid w:val="000226A7"/>
    <w:rsid w:val="000229B8"/>
    <w:rsid w:val="00022F65"/>
    <w:rsid w:val="00023BC6"/>
    <w:rsid w:val="00023D09"/>
    <w:rsid w:val="00024809"/>
    <w:rsid w:val="00024EE9"/>
    <w:rsid w:val="000268D2"/>
    <w:rsid w:val="00030412"/>
    <w:rsid w:val="00030BD1"/>
    <w:rsid w:val="00030FC2"/>
    <w:rsid w:val="0003104D"/>
    <w:rsid w:val="00031890"/>
    <w:rsid w:val="00031A11"/>
    <w:rsid w:val="000320CD"/>
    <w:rsid w:val="00032151"/>
    <w:rsid w:val="000323E0"/>
    <w:rsid w:val="00032DFE"/>
    <w:rsid w:val="00032EB0"/>
    <w:rsid w:val="00033216"/>
    <w:rsid w:val="00033725"/>
    <w:rsid w:val="00033B5A"/>
    <w:rsid w:val="000341EA"/>
    <w:rsid w:val="0003461D"/>
    <w:rsid w:val="00034807"/>
    <w:rsid w:val="00034C62"/>
    <w:rsid w:val="0003501E"/>
    <w:rsid w:val="00035189"/>
    <w:rsid w:val="000361EA"/>
    <w:rsid w:val="00036A06"/>
    <w:rsid w:val="00037485"/>
    <w:rsid w:val="000407DE"/>
    <w:rsid w:val="00040BCE"/>
    <w:rsid w:val="00040E11"/>
    <w:rsid w:val="00041BD7"/>
    <w:rsid w:val="00042407"/>
    <w:rsid w:val="00042C8F"/>
    <w:rsid w:val="00042D98"/>
    <w:rsid w:val="0004316D"/>
    <w:rsid w:val="0004324B"/>
    <w:rsid w:val="00043561"/>
    <w:rsid w:val="00044359"/>
    <w:rsid w:val="00044590"/>
    <w:rsid w:val="000454A5"/>
    <w:rsid w:val="0004575B"/>
    <w:rsid w:val="00045A5B"/>
    <w:rsid w:val="0004618C"/>
    <w:rsid w:val="00047210"/>
    <w:rsid w:val="00047338"/>
    <w:rsid w:val="000474A2"/>
    <w:rsid w:val="000479C4"/>
    <w:rsid w:val="00047BB5"/>
    <w:rsid w:val="00047EFE"/>
    <w:rsid w:val="000503BF"/>
    <w:rsid w:val="00050569"/>
    <w:rsid w:val="00050593"/>
    <w:rsid w:val="0005079D"/>
    <w:rsid w:val="00050D48"/>
    <w:rsid w:val="00050F3D"/>
    <w:rsid w:val="000520A7"/>
    <w:rsid w:val="00052214"/>
    <w:rsid w:val="0005230D"/>
    <w:rsid w:val="00052641"/>
    <w:rsid w:val="0005275E"/>
    <w:rsid w:val="0005279A"/>
    <w:rsid w:val="00052ABE"/>
    <w:rsid w:val="000530E5"/>
    <w:rsid w:val="0005368B"/>
    <w:rsid w:val="00053B95"/>
    <w:rsid w:val="00053D48"/>
    <w:rsid w:val="00053FFA"/>
    <w:rsid w:val="00054172"/>
    <w:rsid w:val="0005465C"/>
    <w:rsid w:val="00054FEA"/>
    <w:rsid w:val="00055D2A"/>
    <w:rsid w:val="00056256"/>
    <w:rsid w:val="000563FA"/>
    <w:rsid w:val="0005644C"/>
    <w:rsid w:val="000568BF"/>
    <w:rsid w:val="00056B6A"/>
    <w:rsid w:val="00056CA1"/>
    <w:rsid w:val="00056F1A"/>
    <w:rsid w:val="000570D2"/>
    <w:rsid w:val="000572F3"/>
    <w:rsid w:val="00057412"/>
    <w:rsid w:val="000577C4"/>
    <w:rsid w:val="00060BC9"/>
    <w:rsid w:val="00060C10"/>
    <w:rsid w:val="00060C18"/>
    <w:rsid w:val="00060DD0"/>
    <w:rsid w:val="00061550"/>
    <w:rsid w:val="000615C6"/>
    <w:rsid w:val="000615EB"/>
    <w:rsid w:val="000615EC"/>
    <w:rsid w:val="000625B9"/>
    <w:rsid w:val="00062CF2"/>
    <w:rsid w:val="00063DA4"/>
    <w:rsid w:val="00063DD2"/>
    <w:rsid w:val="00063FE1"/>
    <w:rsid w:val="00063FED"/>
    <w:rsid w:val="00064217"/>
    <w:rsid w:val="00064534"/>
    <w:rsid w:val="00064CE9"/>
    <w:rsid w:val="00065EC0"/>
    <w:rsid w:val="00066625"/>
    <w:rsid w:val="00066E2F"/>
    <w:rsid w:val="00066FEB"/>
    <w:rsid w:val="00067733"/>
    <w:rsid w:val="00067E56"/>
    <w:rsid w:val="00067F04"/>
    <w:rsid w:val="00070FF2"/>
    <w:rsid w:val="000710C5"/>
    <w:rsid w:val="0007146F"/>
    <w:rsid w:val="00071B6A"/>
    <w:rsid w:val="00072083"/>
    <w:rsid w:val="00072F7E"/>
    <w:rsid w:val="00073337"/>
    <w:rsid w:val="00073ED0"/>
    <w:rsid w:val="0007421D"/>
    <w:rsid w:val="00075724"/>
    <w:rsid w:val="00075DB2"/>
    <w:rsid w:val="00075EE2"/>
    <w:rsid w:val="0007601B"/>
    <w:rsid w:val="00076380"/>
    <w:rsid w:val="0008003B"/>
    <w:rsid w:val="00080A83"/>
    <w:rsid w:val="00080D54"/>
    <w:rsid w:val="00081820"/>
    <w:rsid w:val="00081B32"/>
    <w:rsid w:val="00082178"/>
    <w:rsid w:val="0008298A"/>
    <w:rsid w:val="00082F49"/>
    <w:rsid w:val="0008338D"/>
    <w:rsid w:val="0008347F"/>
    <w:rsid w:val="00083949"/>
    <w:rsid w:val="00083AFE"/>
    <w:rsid w:val="000840EF"/>
    <w:rsid w:val="00084562"/>
    <w:rsid w:val="000847F9"/>
    <w:rsid w:val="00084944"/>
    <w:rsid w:val="000852AB"/>
    <w:rsid w:val="000863D9"/>
    <w:rsid w:val="00086BF5"/>
    <w:rsid w:val="00086CDE"/>
    <w:rsid w:val="00086D59"/>
    <w:rsid w:val="00087588"/>
    <w:rsid w:val="00087D18"/>
    <w:rsid w:val="00090293"/>
    <w:rsid w:val="00090D34"/>
    <w:rsid w:val="000916FD"/>
    <w:rsid w:val="00091831"/>
    <w:rsid w:val="0009281F"/>
    <w:rsid w:val="00092AC4"/>
    <w:rsid w:val="00092D01"/>
    <w:rsid w:val="00092E6B"/>
    <w:rsid w:val="000930DE"/>
    <w:rsid w:val="0009317D"/>
    <w:rsid w:val="0009337E"/>
    <w:rsid w:val="00093912"/>
    <w:rsid w:val="00093DEF"/>
    <w:rsid w:val="0009482C"/>
    <w:rsid w:val="000952E9"/>
    <w:rsid w:val="00095760"/>
    <w:rsid w:val="00095805"/>
    <w:rsid w:val="00095A03"/>
    <w:rsid w:val="00095D08"/>
    <w:rsid w:val="00095F05"/>
    <w:rsid w:val="00096448"/>
    <w:rsid w:val="00096510"/>
    <w:rsid w:val="000966E7"/>
    <w:rsid w:val="00096860"/>
    <w:rsid w:val="00096AF7"/>
    <w:rsid w:val="00096F40"/>
    <w:rsid w:val="00097817"/>
    <w:rsid w:val="00097A4D"/>
    <w:rsid w:val="000A0DF3"/>
    <w:rsid w:val="000A13F7"/>
    <w:rsid w:val="000A14D0"/>
    <w:rsid w:val="000A1665"/>
    <w:rsid w:val="000A1D36"/>
    <w:rsid w:val="000A21CF"/>
    <w:rsid w:val="000A2881"/>
    <w:rsid w:val="000A2B41"/>
    <w:rsid w:val="000A30B3"/>
    <w:rsid w:val="000A376C"/>
    <w:rsid w:val="000A3AA3"/>
    <w:rsid w:val="000A3FFA"/>
    <w:rsid w:val="000A4244"/>
    <w:rsid w:val="000A4940"/>
    <w:rsid w:val="000A4CB6"/>
    <w:rsid w:val="000A52A6"/>
    <w:rsid w:val="000A5368"/>
    <w:rsid w:val="000A5D8C"/>
    <w:rsid w:val="000A63CC"/>
    <w:rsid w:val="000A67F9"/>
    <w:rsid w:val="000A69FD"/>
    <w:rsid w:val="000A6A40"/>
    <w:rsid w:val="000A70B9"/>
    <w:rsid w:val="000A71FE"/>
    <w:rsid w:val="000A76BE"/>
    <w:rsid w:val="000B0E2E"/>
    <w:rsid w:val="000B1803"/>
    <w:rsid w:val="000B1A78"/>
    <w:rsid w:val="000B2375"/>
    <w:rsid w:val="000B282E"/>
    <w:rsid w:val="000B292E"/>
    <w:rsid w:val="000B395E"/>
    <w:rsid w:val="000B3D27"/>
    <w:rsid w:val="000B52CD"/>
    <w:rsid w:val="000B5D52"/>
    <w:rsid w:val="000B5EAE"/>
    <w:rsid w:val="000B5F98"/>
    <w:rsid w:val="000B6101"/>
    <w:rsid w:val="000B6A2F"/>
    <w:rsid w:val="000B71E6"/>
    <w:rsid w:val="000B7A34"/>
    <w:rsid w:val="000B7DD1"/>
    <w:rsid w:val="000C01F2"/>
    <w:rsid w:val="000C0A58"/>
    <w:rsid w:val="000C114B"/>
    <w:rsid w:val="000C1650"/>
    <w:rsid w:val="000C1B8A"/>
    <w:rsid w:val="000C1CED"/>
    <w:rsid w:val="000C25A1"/>
    <w:rsid w:val="000C26DF"/>
    <w:rsid w:val="000C3AC7"/>
    <w:rsid w:val="000C40F4"/>
    <w:rsid w:val="000C46A2"/>
    <w:rsid w:val="000C4921"/>
    <w:rsid w:val="000C5443"/>
    <w:rsid w:val="000C5C5A"/>
    <w:rsid w:val="000C6104"/>
    <w:rsid w:val="000C6AB1"/>
    <w:rsid w:val="000C6BCF"/>
    <w:rsid w:val="000C7363"/>
    <w:rsid w:val="000C7460"/>
    <w:rsid w:val="000C76B2"/>
    <w:rsid w:val="000D026F"/>
    <w:rsid w:val="000D0C17"/>
    <w:rsid w:val="000D0CB4"/>
    <w:rsid w:val="000D0D75"/>
    <w:rsid w:val="000D1258"/>
    <w:rsid w:val="000D2678"/>
    <w:rsid w:val="000D27C0"/>
    <w:rsid w:val="000D30CD"/>
    <w:rsid w:val="000D31AA"/>
    <w:rsid w:val="000D3EF8"/>
    <w:rsid w:val="000D4BE0"/>
    <w:rsid w:val="000D5403"/>
    <w:rsid w:val="000D580D"/>
    <w:rsid w:val="000D5851"/>
    <w:rsid w:val="000D5B19"/>
    <w:rsid w:val="000D652C"/>
    <w:rsid w:val="000D6889"/>
    <w:rsid w:val="000D6E13"/>
    <w:rsid w:val="000D71C2"/>
    <w:rsid w:val="000D7363"/>
    <w:rsid w:val="000E0043"/>
    <w:rsid w:val="000E078E"/>
    <w:rsid w:val="000E125E"/>
    <w:rsid w:val="000E251B"/>
    <w:rsid w:val="000E3601"/>
    <w:rsid w:val="000E37F8"/>
    <w:rsid w:val="000E3FF2"/>
    <w:rsid w:val="000E4437"/>
    <w:rsid w:val="000E460C"/>
    <w:rsid w:val="000E51A5"/>
    <w:rsid w:val="000E527E"/>
    <w:rsid w:val="000E6260"/>
    <w:rsid w:val="000E6575"/>
    <w:rsid w:val="000E6BA1"/>
    <w:rsid w:val="000E71AC"/>
    <w:rsid w:val="000E722D"/>
    <w:rsid w:val="000E744C"/>
    <w:rsid w:val="000E7670"/>
    <w:rsid w:val="000E7BFC"/>
    <w:rsid w:val="000F089C"/>
    <w:rsid w:val="000F0C9E"/>
    <w:rsid w:val="000F1B2F"/>
    <w:rsid w:val="000F21BD"/>
    <w:rsid w:val="000F223F"/>
    <w:rsid w:val="000F28EE"/>
    <w:rsid w:val="000F2ED7"/>
    <w:rsid w:val="000F3230"/>
    <w:rsid w:val="000F390B"/>
    <w:rsid w:val="000F3A3A"/>
    <w:rsid w:val="000F3E13"/>
    <w:rsid w:val="000F3ED0"/>
    <w:rsid w:val="000F4872"/>
    <w:rsid w:val="000F4B69"/>
    <w:rsid w:val="000F4EDB"/>
    <w:rsid w:val="000F538B"/>
    <w:rsid w:val="000F53BA"/>
    <w:rsid w:val="000F55C5"/>
    <w:rsid w:val="000F580F"/>
    <w:rsid w:val="000F5CBD"/>
    <w:rsid w:val="000F6059"/>
    <w:rsid w:val="000F68CC"/>
    <w:rsid w:val="000F7359"/>
    <w:rsid w:val="000F7A30"/>
    <w:rsid w:val="000F7C8A"/>
    <w:rsid w:val="001000A1"/>
    <w:rsid w:val="00100F38"/>
    <w:rsid w:val="00100F5D"/>
    <w:rsid w:val="00100FEC"/>
    <w:rsid w:val="00101C24"/>
    <w:rsid w:val="00101DD0"/>
    <w:rsid w:val="00102429"/>
    <w:rsid w:val="001029D7"/>
    <w:rsid w:val="00103085"/>
    <w:rsid w:val="00103446"/>
    <w:rsid w:val="0010378E"/>
    <w:rsid w:val="00104E22"/>
    <w:rsid w:val="00105AA2"/>
    <w:rsid w:val="00106004"/>
    <w:rsid w:val="0010637D"/>
    <w:rsid w:val="00106AF0"/>
    <w:rsid w:val="00106DED"/>
    <w:rsid w:val="00106F59"/>
    <w:rsid w:val="001076BD"/>
    <w:rsid w:val="00107EE0"/>
    <w:rsid w:val="00110286"/>
    <w:rsid w:val="001102FC"/>
    <w:rsid w:val="001116B2"/>
    <w:rsid w:val="001116EE"/>
    <w:rsid w:val="0011175A"/>
    <w:rsid w:val="00112197"/>
    <w:rsid w:val="00112417"/>
    <w:rsid w:val="00112478"/>
    <w:rsid w:val="00112622"/>
    <w:rsid w:val="00112EB5"/>
    <w:rsid w:val="00113541"/>
    <w:rsid w:val="00113681"/>
    <w:rsid w:val="001137B5"/>
    <w:rsid w:val="001139B7"/>
    <w:rsid w:val="001151A9"/>
    <w:rsid w:val="00115922"/>
    <w:rsid w:val="00115B50"/>
    <w:rsid w:val="00115E3B"/>
    <w:rsid w:val="00115F15"/>
    <w:rsid w:val="00117031"/>
    <w:rsid w:val="00117F80"/>
    <w:rsid w:val="00120080"/>
    <w:rsid w:val="001201D2"/>
    <w:rsid w:val="001202C2"/>
    <w:rsid w:val="0012069E"/>
    <w:rsid w:val="00120840"/>
    <w:rsid w:val="0012094D"/>
    <w:rsid w:val="001209AD"/>
    <w:rsid w:val="00120B6D"/>
    <w:rsid w:val="00120BD4"/>
    <w:rsid w:val="00121290"/>
    <w:rsid w:val="0012134B"/>
    <w:rsid w:val="00121351"/>
    <w:rsid w:val="0012224F"/>
    <w:rsid w:val="0012257C"/>
    <w:rsid w:val="001235AE"/>
    <w:rsid w:val="001238BD"/>
    <w:rsid w:val="00124452"/>
    <w:rsid w:val="00125568"/>
    <w:rsid w:val="00125585"/>
    <w:rsid w:val="00125FD6"/>
    <w:rsid w:val="001261F3"/>
    <w:rsid w:val="001262F6"/>
    <w:rsid w:val="0012630F"/>
    <w:rsid w:val="00127254"/>
    <w:rsid w:val="001272F4"/>
    <w:rsid w:val="00127762"/>
    <w:rsid w:val="00127EB9"/>
    <w:rsid w:val="00130394"/>
    <w:rsid w:val="00130A8C"/>
    <w:rsid w:val="00130B98"/>
    <w:rsid w:val="00131299"/>
    <w:rsid w:val="00131672"/>
    <w:rsid w:val="00131CAF"/>
    <w:rsid w:val="00131E80"/>
    <w:rsid w:val="00131FA0"/>
    <w:rsid w:val="001325A7"/>
    <w:rsid w:val="00132DAE"/>
    <w:rsid w:val="001331BF"/>
    <w:rsid w:val="001338FB"/>
    <w:rsid w:val="00133DFE"/>
    <w:rsid w:val="0013411F"/>
    <w:rsid w:val="001343FB"/>
    <w:rsid w:val="001345E7"/>
    <w:rsid w:val="00134B9A"/>
    <w:rsid w:val="001353EB"/>
    <w:rsid w:val="00135532"/>
    <w:rsid w:val="001362BE"/>
    <w:rsid w:val="001371BF"/>
    <w:rsid w:val="00137691"/>
    <w:rsid w:val="0013770F"/>
    <w:rsid w:val="00137776"/>
    <w:rsid w:val="0013794F"/>
    <w:rsid w:val="001407AE"/>
    <w:rsid w:val="00140953"/>
    <w:rsid w:val="00140F9F"/>
    <w:rsid w:val="001418A7"/>
    <w:rsid w:val="001420C2"/>
    <w:rsid w:val="00142418"/>
    <w:rsid w:val="001424D0"/>
    <w:rsid w:val="00142541"/>
    <w:rsid w:val="001427C3"/>
    <w:rsid w:val="00142963"/>
    <w:rsid w:val="00142FF2"/>
    <w:rsid w:val="001437C8"/>
    <w:rsid w:val="0014405B"/>
    <w:rsid w:val="00144C0E"/>
    <w:rsid w:val="00145D44"/>
    <w:rsid w:val="0014678F"/>
    <w:rsid w:val="0014729A"/>
    <w:rsid w:val="00147CEC"/>
    <w:rsid w:val="00147D7B"/>
    <w:rsid w:val="00150473"/>
    <w:rsid w:val="00151450"/>
    <w:rsid w:val="001515B9"/>
    <w:rsid w:val="001518CE"/>
    <w:rsid w:val="00151925"/>
    <w:rsid w:val="00151A05"/>
    <w:rsid w:val="00152192"/>
    <w:rsid w:val="001527DF"/>
    <w:rsid w:val="00152834"/>
    <w:rsid w:val="0015302B"/>
    <w:rsid w:val="0015353A"/>
    <w:rsid w:val="00153796"/>
    <w:rsid w:val="001537DF"/>
    <w:rsid w:val="00153E56"/>
    <w:rsid w:val="001545BE"/>
    <w:rsid w:val="001551DB"/>
    <w:rsid w:val="00155AB1"/>
    <w:rsid w:val="00155D4D"/>
    <w:rsid w:val="001571B6"/>
    <w:rsid w:val="001576CC"/>
    <w:rsid w:val="00157B1A"/>
    <w:rsid w:val="00157C3F"/>
    <w:rsid w:val="00157D5A"/>
    <w:rsid w:val="0016005B"/>
    <w:rsid w:val="00160173"/>
    <w:rsid w:val="001602B4"/>
    <w:rsid w:val="0016053B"/>
    <w:rsid w:val="00160744"/>
    <w:rsid w:val="00160F2F"/>
    <w:rsid w:val="00161471"/>
    <w:rsid w:val="0016190F"/>
    <w:rsid w:val="00162755"/>
    <w:rsid w:val="00162E88"/>
    <w:rsid w:val="0016311F"/>
    <w:rsid w:val="001631DC"/>
    <w:rsid w:val="00163FF9"/>
    <w:rsid w:val="00164CDC"/>
    <w:rsid w:val="0016502F"/>
    <w:rsid w:val="001653C9"/>
    <w:rsid w:val="0016541E"/>
    <w:rsid w:val="0016544B"/>
    <w:rsid w:val="00165509"/>
    <w:rsid w:val="00165817"/>
    <w:rsid w:val="0016593E"/>
    <w:rsid w:val="0016618D"/>
    <w:rsid w:val="001661A7"/>
    <w:rsid w:val="001664C2"/>
    <w:rsid w:val="001664E0"/>
    <w:rsid w:val="00167341"/>
    <w:rsid w:val="001673F7"/>
    <w:rsid w:val="00167622"/>
    <w:rsid w:val="0017014F"/>
    <w:rsid w:val="00170C6A"/>
    <w:rsid w:val="00171897"/>
    <w:rsid w:val="00171AA2"/>
    <w:rsid w:val="00171F5B"/>
    <w:rsid w:val="0017241B"/>
    <w:rsid w:val="001724DB"/>
    <w:rsid w:val="001729B1"/>
    <w:rsid w:val="00172B68"/>
    <w:rsid w:val="00173760"/>
    <w:rsid w:val="00173B53"/>
    <w:rsid w:val="00173CBE"/>
    <w:rsid w:val="00174589"/>
    <w:rsid w:val="00175CEF"/>
    <w:rsid w:val="001765F6"/>
    <w:rsid w:val="00176B87"/>
    <w:rsid w:val="001775A4"/>
    <w:rsid w:val="00177AD1"/>
    <w:rsid w:val="00180B10"/>
    <w:rsid w:val="00181466"/>
    <w:rsid w:val="0018263C"/>
    <w:rsid w:val="00182D34"/>
    <w:rsid w:val="00182D82"/>
    <w:rsid w:val="00183398"/>
    <w:rsid w:val="00183B52"/>
    <w:rsid w:val="00183CBD"/>
    <w:rsid w:val="00184240"/>
    <w:rsid w:val="00184566"/>
    <w:rsid w:val="001848F4"/>
    <w:rsid w:val="00184E53"/>
    <w:rsid w:val="00185480"/>
    <w:rsid w:val="00185528"/>
    <w:rsid w:val="0018608D"/>
    <w:rsid w:val="00186591"/>
    <w:rsid w:val="0018680A"/>
    <w:rsid w:val="001879B4"/>
    <w:rsid w:val="001904CB"/>
    <w:rsid w:val="00190BF9"/>
    <w:rsid w:val="00190DEF"/>
    <w:rsid w:val="0019104B"/>
    <w:rsid w:val="001913DD"/>
    <w:rsid w:val="001915CF"/>
    <w:rsid w:val="00191852"/>
    <w:rsid w:val="0019187E"/>
    <w:rsid w:val="00192843"/>
    <w:rsid w:val="001937B2"/>
    <w:rsid w:val="0019390C"/>
    <w:rsid w:val="00193F6C"/>
    <w:rsid w:val="0019474B"/>
    <w:rsid w:val="00194A2C"/>
    <w:rsid w:val="00194C8C"/>
    <w:rsid w:val="00195110"/>
    <w:rsid w:val="0019543B"/>
    <w:rsid w:val="0019598D"/>
    <w:rsid w:val="00195E4D"/>
    <w:rsid w:val="00196326"/>
    <w:rsid w:val="00196362"/>
    <w:rsid w:val="0019660B"/>
    <w:rsid w:val="001968C5"/>
    <w:rsid w:val="00196B84"/>
    <w:rsid w:val="00196EAD"/>
    <w:rsid w:val="00196ED2"/>
    <w:rsid w:val="00196F49"/>
    <w:rsid w:val="00197B28"/>
    <w:rsid w:val="00197B52"/>
    <w:rsid w:val="001A064A"/>
    <w:rsid w:val="001A06B1"/>
    <w:rsid w:val="001A1F26"/>
    <w:rsid w:val="001A1F88"/>
    <w:rsid w:val="001A2018"/>
    <w:rsid w:val="001A34EA"/>
    <w:rsid w:val="001A408B"/>
    <w:rsid w:val="001A4536"/>
    <w:rsid w:val="001A4A3C"/>
    <w:rsid w:val="001A5948"/>
    <w:rsid w:val="001A5C95"/>
    <w:rsid w:val="001A6014"/>
    <w:rsid w:val="001A6159"/>
    <w:rsid w:val="001A65AD"/>
    <w:rsid w:val="001A6927"/>
    <w:rsid w:val="001A71E4"/>
    <w:rsid w:val="001A7AC6"/>
    <w:rsid w:val="001A7CC0"/>
    <w:rsid w:val="001A7FFA"/>
    <w:rsid w:val="001B00D1"/>
    <w:rsid w:val="001B0283"/>
    <w:rsid w:val="001B0E1D"/>
    <w:rsid w:val="001B167C"/>
    <w:rsid w:val="001B1708"/>
    <w:rsid w:val="001B17F4"/>
    <w:rsid w:val="001B19C2"/>
    <w:rsid w:val="001B1D3C"/>
    <w:rsid w:val="001B2055"/>
    <w:rsid w:val="001B2997"/>
    <w:rsid w:val="001B2C65"/>
    <w:rsid w:val="001B3775"/>
    <w:rsid w:val="001B3A75"/>
    <w:rsid w:val="001B3EE7"/>
    <w:rsid w:val="001B46D5"/>
    <w:rsid w:val="001B4C3E"/>
    <w:rsid w:val="001B4C86"/>
    <w:rsid w:val="001B54D7"/>
    <w:rsid w:val="001B551A"/>
    <w:rsid w:val="001B554E"/>
    <w:rsid w:val="001B5B9B"/>
    <w:rsid w:val="001B6601"/>
    <w:rsid w:val="001B6EDD"/>
    <w:rsid w:val="001B787C"/>
    <w:rsid w:val="001B7978"/>
    <w:rsid w:val="001B7F14"/>
    <w:rsid w:val="001C010D"/>
    <w:rsid w:val="001C050E"/>
    <w:rsid w:val="001C10D9"/>
    <w:rsid w:val="001C11CF"/>
    <w:rsid w:val="001C137A"/>
    <w:rsid w:val="001C1496"/>
    <w:rsid w:val="001C17DC"/>
    <w:rsid w:val="001C231D"/>
    <w:rsid w:val="001C234D"/>
    <w:rsid w:val="001C2AC7"/>
    <w:rsid w:val="001C30F3"/>
    <w:rsid w:val="001C3AEF"/>
    <w:rsid w:val="001C444D"/>
    <w:rsid w:val="001C45EA"/>
    <w:rsid w:val="001C484B"/>
    <w:rsid w:val="001C4E66"/>
    <w:rsid w:val="001C50CA"/>
    <w:rsid w:val="001C5481"/>
    <w:rsid w:val="001C5A81"/>
    <w:rsid w:val="001C5E93"/>
    <w:rsid w:val="001C6448"/>
    <w:rsid w:val="001C7700"/>
    <w:rsid w:val="001C7D44"/>
    <w:rsid w:val="001D0D88"/>
    <w:rsid w:val="001D13A0"/>
    <w:rsid w:val="001D18DC"/>
    <w:rsid w:val="001D1C04"/>
    <w:rsid w:val="001D264D"/>
    <w:rsid w:val="001D2BC8"/>
    <w:rsid w:val="001D2E88"/>
    <w:rsid w:val="001D3106"/>
    <w:rsid w:val="001D3F9C"/>
    <w:rsid w:val="001D4453"/>
    <w:rsid w:val="001D4B0D"/>
    <w:rsid w:val="001D5545"/>
    <w:rsid w:val="001D5F45"/>
    <w:rsid w:val="001D5F4C"/>
    <w:rsid w:val="001D6372"/>
    <w:rsid w:val="001D707F"/>
    <w:rsid w:val="001D785B"/>
    <w:rsid w:val="001E0AF8"/>
    <w:rsid w:val="001E151D"/>
    <w:rsid w:val="001E16E5"/>
    <w:rsid w:val="001E2067"/>
    <w:rsid w:val="001E2312"/>
    <w:rsid w:val="001E23BC"/>
    <w:rsid w:val="001E2639"/>
    <w:rsid w:val="001E29AC"/>
    <w:rsid w:val="001E3BE9"/>
    <w:rsid w:val="001E3C3B"/>
    <w:rsid w:val="001E484B"/>
    <w:rsid w:val="001E498F"/>
    <w:rsid w:val="001E4D97"/>
    <w:rsid w:val="001E5253"/>
    <w:rsid w:val="001E565C"/>
    <w:rsid w:val="001E68F6"/>
    <w:rsid w:val="001E72DD"/>
    <w:rsid w:val="001F0D0C"/>
    <w:rsid w:val="001F10A5"/>
    <w:rsid w:val="001F1895"/>
    <w:rsid w:val="001F2F3F"/>
    <w:rsid w:val="001F41E1"/>
    <w:rsid w:val="001F4997"/>
    <w:rsid w:val="001F57DF"/>
    <w:rsid w:val="001F6378"/>
    <w:rsid w:val="001F721C"/>
    <w:rsid w:val="001F73E9"/>
    <w:rsid w:val="001F73F0"/>
    <w:rsid w:val="001F7A0B"/>
    <w:rsid w:val="001F7E9C"/>
    <w:rsid w:val="00200294"/>
    <w:rsid w:val="002007B8"/>
    <w:rsid w:val="0020200D"/>
    <w:rsid w:val="002020FD"/>
    <w:rsid w:val="002028F3"/>
    <w:rsid w:val="0020296E"/>
    <w:rsid w:val="00202D4F"/>
    <w:rsid w:val="00202E78"/>
    <w:rsid w:val="00203BA2"/>
    <w:rsid w:val="00203D02"/>
    <w:rsid w:val="00203F41"/>
    <w:rsid w:val="0020484B"/>
    <w:rsid w:val="0020541F"/>
    <w:rsid w:val="00205571"/>
    <w:rsid w:val="0020594B"/>
    <w:rsid w:val="00206302"/>
    <w:rsid w:val="0020637D"/>
    <w:rsid w:val="00206518"/>
    <w:rsid w:val="00206E81"/>
    <w:rsid w:val="0020763A"/>
    <w:rsid w:val="002077B6"/>
    <w:rsid w:val="00207A9A"/>
    <w:rsid w:val="00207ACC"/>
    <w:rsid w:val="00207D7F"/>
    <w:rsid w:val="00207E6F"/>
    <w:rsid w:val="00207FB6"/>
    <w:rsid w:val="00210AFB"/>
    <w:rsid w:val="00210E3A"/>
    <w:rsid w:val="00211232"/>
    <w:rsid w:val="002118A7"/>
    <w:rsid w:val="00211BAB"/>
    <w:rsid w:val="00211D7F"/>
    <w:rsid w:val="00211D94"/>
    <w:rsid w:val="0021210A"/>
    <w:rsid w:val="00213B3A"/>
    <w:rsid w:val="002145B1"/>
    <w:rsid w:val="00214BA0"/>
    <w:rsid w:val="00215323"/>
    <w:rsid w:val="002155DE"/>
    <w:rsid w:val="0021618C"/>
    <w:rsid w:val="002162C9"/>
    <w:rsid w:val="00216573"/>
    <w:rsid w:val="0021675D"/>
    <w:rsid w:val="002167F6"/>
    <w:rsid w:val="002168F3"/>
    <w:rsid w:val="00216EE3"/>
    <w:rsid w:val="00217692"/>
    <w:rsid w:val="002201DA"/>
    <w:rsid w:val="00220702"/>
    <w:rsid w:val="002207B3"/>
    <w:rsid w:val="0022099F"/>
    <w:rsid w:val="00220B7F"/>
    <w:rsid w:val="00220FC9"/>
    <w:rsid w:val="00221522"/>
    <w:rsid w:val="00222007"/>
    <w:rsid w:val="002224FB"/>
    <w:rsid w:val="00222B98"/>
    <w:rsid w:val="00223A9E"/>
    <w:rsid w:val="00223B1F"/>
    <w:rsid w:val="00223B57"/>
    <w:rsid w:val="00224411"/>
    <w:rsid w:val="00224CAF"/>
    <w:rsid w:val="00224DD9"/>
    <w:rsid w:val="00224F4F"/>
    <w:rsid w:val="0022683D"/>
    <w:rsid w:val="002268D7"/>
    <w:rsid w:val="00226C91"/>
    <w:rsid w:val="00227210"/>
    <w:rsid w:val="0022783F"/>
    <w:rsid w:val="00227F6E"/>
    <w:rsid w:val="002304CD"/>
    <w:rsid w:val="00230ABF"/>
    <w:rsid w:val="00230ACE"/>
    <w:rsid w:val="00230F0D"/>
    <w:rsid w:val="00230F67"/>
    <w:rsid w:val="00231087"/>
    <w:rsid w:val="0023171E"/>
    <w:rsid w:val="00231742"/>
    <w:rsid w:val="00231CC2"/>
    <w:rsid w:val="00231ED9"/>
    <w:rsid w:val="00231F27"/>
    <w:rsid w:val="002320AB"/>
    <w:rsid w:val="00232263"/>
    <w:rsid w:val="002326E3"/>
    <w:rsid w:val="00232F50"/>
    <w:rsid w:val="002330CD"/>
    <w:rsid w:val="0023360C"/>
    <w:rsid w:val="00233873"/>
    <w:rsid w:val="002339DA"/>
    <w:rsid w:val="002339E6"/>
    <w:rsid w:val="0023406E"/>
    <w:rsid w:val="002345B0"/>
    <w:rsid w:val="002348AC"/>
    <w:rsid w:val="00234B5E"/>
    <w:rsid w:val="00234CF0"/>
    <w:rsid w:val="002354B1"/>
    <w:rsid w:val="00235D55"/>
    <w:rsid w:val="00235D5D"/>
    <w:rsid w:val="00235DFD"/>
    <w:rsid w:val="00236155"/>
    <w:rsid w:val="00236E5C"/>
    <w:rsid w:val="0023709A"/>
    <w:rsid w:val="00237279"/>
    <w:rsid w:val="002375B2"/>
    <w:rsid w:val="00237E8D"/>
    <w:rsid w:val="00237EF8"/>
    <w:rsid w:val="0024026F"/>
    <w:rsid w:val="002402E4"/>
    <w:rsid w:val="00240A25"/>
    <w:rsid w:val="00241556"/>
    <w:rsid w:val="002419F9"/>
    <w:rsid w:val="00241A2B"/>
    <w:rsid w:val="00243021"/>
    <w:rsid w:val="0024366E"/>
    <w:rsid w:val="00244A32"/>
    <w:rsid w:val="002459A3"/>
    <w:rsid w:val="002464E7"/>
    <w:rsid w:val="00246503"/>
    <w:rsid w:val="00246790"/>
    <w:rsid w:val="00246A95"/>
    <w:rsid w:val="00247111"/>
    <w:rsid w:val="002479F4"/>
    <w:rsid w:val="00247A9A"/>
    <w:rsid w:val="00247B12"/>
    <w:rsid w:val="00247D07"/>
    <w:rsid w:val="002500B2"/>
    <w:rsid w:val="0025068E"/>
    <w:rsid w:val="00250B96"/>
    <w:rsid w:val="00250F1B"/>
    <w:rsid w:val="002513DF"/>
    <w:rsid w:val="002518CC"/>
    <w:rsid w:val="00251F8E"/>
    <w:rsid w:val="002523B6"/>
    <w:rsid w:val="00252D23"/>
    <w:rsid w:val="00252DAA"/>
    <w:rsid w:val="00252F29"/>
    <w:rsid w:val="00253543"/>
    <w:rsid w:val="002545B2"/>
    <w:rsid w:val="00254790"/>
    <w:rsid w:val="002549A0"/>
    <w:rsid w:val="00254D1B"/>
    <w:rsid w:val="0025529D"/>
    <w:rsid w:val="0025610A"/>
    <w:rsid w:val="002561D4"/>
    <w:rsid w:val="0025625A"/>
    <w:rsid w:val="0025651C"/>
    <w:rsid w:val="00256835"/>
    <w:rsid w:val="00256936"/>
    <w:rsid w:val="00256CCD"/>
    <w:rsid w:val="0025717A"/>
    <w:rsid w:val="002576DB"/>
    <w:rsid w:val="00257D9D"/>
    <w:rsid w:val="00257E5F"/>
    <w:rsid w:val="00257F6F"/>
    <w:rsid w:val="00260AB4"/>
    <w:rsid w:val="00260E2C"/>
    <w:rsid w:val="00261BF4"/>
    <w:rsid w:val="00261D93"/>
    <w:rsid w:val="00262393"/>
    <w:rsid w:val="002623CB"/>
    <w:rsid w:val="002623D0"/>
    <w:rsid w:val="00262ACD"/>
    <w:rsid w:val="00262F37"/>
    <w:rsid w:val="00263132"/>
    <w:rsid w:val="002635A4"/>
    <w:rsid w:val="00265552"/>
    <w:rsid w:val="00265A30"/>
    <w:rsid w:val="00265ECE"/>
    <w:rsid w:val="00266032"/>
    <w:rsid w:val="00266CE9"/>
    <w:rsid w:val="00267063"/>
    <w:rsid w:val="0026737E"/>
    <w:rsid w:val="00267B7D"/>
    <w:rsid w:val="002701F2"/>
    <w:rsid w:val="00270674"/>
    <w:rsid w:val="00270C01"/>
    <w:rsid w:val="002717CC"/>
    <w:rsid w:val="00272327"/>
    <w:rsid w:val="00272A5E"/>
    <w:rsid w:val="002732B6"/>
    <w:rsid w:val="002732F0"/>
    <w:rsid w:val="00274030"/>
    <w:rsid w:val="00274998"/>
    <w:rsid w:val="0027506A"/>
    <w:rsid w:val="00275813"/>
    <w:rsid w:val="00275DCD"/>
    <w:rsid w:val="00276187"/>
    <w:rsid w:val="0027651A"/>
    <w:rsid w:val="00276705"/>
    <w:rsid w:val="00276851"/>
    <w:rsid w:val="00276A6F"/>
    <w:rsid w:val="00276BFA"/>
    <w:rsid w:val="00276FB0"/>
    <w:rsid w:val="00277366"/>
    <w:rsid w:val="00277654"/>
    <w:rsid w:val="00277747"/>
    <w:rsid w:val="00277B75"/>
    <w:rsid w:val="00277B76"/>
    <w:rsid w:val="00277CCA"/>
    <w:rsid w:val="00280012"/>
    <w:rsid w:val="0028022D"/>
    <w:rsid w:val="0028079D"/>
    <w:rsid w:val="00280921"/>
    <w:rsid w:val="00280AA3"/>
    <w:rsid w:val="00280C37"/>
    <w:rsid w:val="00281020"/>
    <w:rsid w:val="00281C08"/>
    <w:rsid w:val="00281C5C"/>
    <w:rsid w:val="0028243A"/>
    <w:rsid w:val="00282865"/>
    <w:rsid w:val="00282E88"/>
    <w:rsid w:val="00283751"/>
    <w:rsid w:val="00283827"/>
    <w:rsid w:val="00283CAF"/>
    <w:rsid w:val="0028550A"/>
    <w:rsid w:val="002859CB"/>
    <w:rsid w:val="002861EC"/>
    <w:rsid w:val="0028630F"/>
    <w:rsid w:val="0028688A"/>
    <w:rsid w:val="00286A4F"/>
    <w:rsid w:val="00286BAB"/>
    <w:rsid w:val="00287062"/>
    <w:rsid w:val="00287574"/>
    <w:rsid w:val="00287612"/>
    <w:rsid w:val="00287ACB"/>
    <w:rsid w:val="00291D22"/>
    <w:rsid w:val="00292469"/>
    <w:rsid w:val="002925E2"/>
    <w:rsid w:val="002927CA"/>
    <w:rsid w:val="002928CC"/>
    <w:rsid w:val="00292A82"/>
    <w:rsid w:val="002934F0"/>
    <w:rsid w:val="00293A9A"/>
    <w:rsid w:val="0029430F"/>
    <w:rsid w:val="00294BD8"/>
    <w:rsid w:val="00294D3C"/>
    <w:rsid w:val="00295146"/>
    <w:rsid w:val="0029514B"/>
    <w:rsid w:val="00295B95"/>
    <w:rsid w:val="00296AF0"/>
    <w:rsid w:val="00296F3F"/>
    <w:rsid w:val="002978FF"/>
    <w:rsid w:val="002A00A2"/>
    <w:rsid w:val="002A0C26"/>
    <w:rsid w:val="002A0D6D"/>
    <w:rsid w:val="002A0E36"/>
    <w:rsid w:val="002A11D8"/>
    <w:rsid w:val="002A1459"/>
    <w:rsid w:val="002A16A6"/>
    <w:rsid w:val="002A2749"/>
    <w:rsid w:val="002A2DB9"/>
    <w:rsid w:val="002A2E50"/>
    <w:rsid w:val="002A3038"/>
    <w:rsid w:val="002A3F96"/>
    <w:rsid w:val="002A436C"/>
    <w:rsid w:val="002A6853"/>
    <w:rsid w:val="002A6D9C"/>
    <w:rsid w:val="002A71C5"/>
    <w:rsid w:val="002A7B3E"/>
    <w:rsid w:val="002B0134"/>
    <w:rsid w:val="002B0635"/>
    <w:rsid w:val="002B0C36"/>
    <w:rsid w:val="002B1A31"/>
    <w:rsid w:val="002B2534"/>
    <w:rsid w:val="002B29F4"/>
    <w:rsid w:val="002B2E7B"/>
    <w:rsid w:val="002B31B1"/>
    <w:rsid w:val="002B463A"/>
    <w:rsid w:val="002B5649"/>
    <w:rsid w:val="002B6927"/>
    <w:rsid w:val="002B788D"/>
    <w:rsid w:val="002B7890"/>
    <w:rsid w:val="002B7C29"/>
    <w:rsid w:val="002C10EA"/>
    <w:rsid w:val="002C137C"/>
    <w:rsid w:val="002C16A0"/>
    <w:rsid w:val="002C2390"/>
    <w:rsid w:val="002C2C17"/>
    <w:rsid w:val="002C2FCE"/>
    <w:rsid w:val="002C333E"/>
    <w:rsid w:val="002C38EE"/>
    <w:rsid w:val="002C43F9"/>
    <w:rsid w:val="002C4D9A"/>
    <w:rsid w:val="002C4F48"/>
    <w:rsid w:val="002C5843"/>
    <w:rsid w:val="002C6010"/>
    <w:rsid w:val="002C6191"/>
    <w:rsid w:val="002C66C6"/>
    <w:rsid w:val="002C6900"/>
    <w:rsid w:val="002C7BA1"/>
    <w:rsid w:val="002D03E4"/>
    <w:rsid w:val="002D0DEC"/>
    <w:rsid w:val="002D0E4D"/>
    <w:rsid w:val="002D1C60"/>
    <w:rsid w:val="002D1C7D"/>
    <w:rsid w:val="002D1E05"/>
    <w:rsid w:val="002D243C"/>
    <w:rsid w:val="002D2509"/>
    <w:rsid w:val="002D2F7A"/>
    <w:rsid w:val="002D37B8"/>
    <w:rsid w:val="002D4195"/>
    <w:rsid w:val="002D4BE7"/>
    <w:rsid w:val="002D5120"/>
    <w:rsid w:val="002D5FB4"/>
    <w:rsid w:val="002D62BC"/>
    <w:rsid w:val="002D63F5"/>
    <w:rsid w:val="002D664D"/>
    <w:rsid w:val="002D73EF"/>
    <w:rsid w:val="002D77B4"/>
    <w:rsid w:val="002E09C8"/>
    <w:rsid w:val="002E1E9C"/>
    <w:rsid w:val="002E200F"/>
    <w:rsid w:val="002E21BE"/>
    <w:rsid w:val="002E2C65"/>
    <w:rsid w:val="002E34B3"/>
    <w:rsid w:val="002E466C"/>
    <w:rsid w:val="002E6AD5"/>
    <w:rsid w:val="002E6C18"/>
    <w:rsid w:val="002E6CDB"/>
    <w:rsid w:val="002E74BE"/>
    <w:rsid w:val="002E7FAF"/>
    <w:rsid w:val="002F04A0"/>
    <w:rsid w:val="002F06E2"/>
    <w:rsid w:val="002F0A7A"/>
    <w:rsid w:val="002F0ACD"/>
    <w:rsid w:val="002F13B1"/>
    <w:rsid w:val="002F20B9"/>
    <w:rsid w:val="002F21B0"/>
    <w:rsid w:val="002F241D"/>
    <w:rsid w:val="002F2621"/>
    <w:rsid w:val="002F2B62"/>
    <w:rsid w:val="002F3309"/>
    <w:rsid w:val="002F47CD"/>
    <w:rsid w:val="002F4C4C"/>
    <w:rsid w:val="002F4C9B"/>
    <w:rsid w:val="002F4FF0"/>
    <w:rsid w:val="002F5AF2"/>
    <w:rsid w:val="002F5C7D"/>
    <w:rsid w:val="002F63F5"/>
    <w:rsid w:val="002F6A59"/>
    <w:rsid w:val="002F760F"/>
    <w:rsid w:val="00300600"/>
    <w:rsid w:val="0030098D"/>
    <w:rsid w:val="0030190C"/>
    <w:rsid w:val="00301F6B"/>
    <w:rsid w:val="003025AD"/>
    <w:rsid w:val="00302BF7"/>
    <w:rsid w:val="00302F43"/>
    <w:rsid w:val="00303958"/>
    <w:rsid w:val="00304B40"/>
    <w:rsid w:val="003050E0"/>
    <w:rsid w:val="00305227"/>
    <w:rsid w:val="00305315"/>
    <w:rsid w:val="00305369"/>
    <w:rsid w:val="00305943"/>
    <w:rsid w:val="00305B07"/>
    <w:rsid w:val="0030617C"/>
    <w:rsid w:val="00306544"/>
    <w:rsid w:val="00306556"/>
    <w:rsid w:val="00306957"/>
    <w:rsid w:val="0030751F"/>
    <w:rsid w:val="003076FF"/>
    <w:rsid w:val="00307727"/>
    <w:rsid w:val="0030775E"/>
    <w:rsid w:val="00307DF6"/>
    <w:rsid w:val="00307EA5"/>
    <w:rsid w:val="003103AD"/>
    <w:rsid w:val="00310478"/>
    <w:rsid w:val="003109B1"/>
    <w:rsid w:val="00310FA6"/>
    <w:rsid w:val="00311158"/>
    <w:rsid w:val="00311187"/>
    <w:rsid w:val="00312B13"/>
    <w:rsid w:val="00313B9C"/>
    <w:rsid w:val="003141BA"/>
    <w:rsid w:val="00314528"/>
    <w:rsid w:val="00314733"/>
    <w:rsid w:val="00314D10"/>
    <w:rsid w:val="00315454"/>
    <w:rsid w:val="003154F8"/>
    <w:rsid w:val="00315999"/>
    <w:rsid w:val="00315DEF"/>
    <w:rsid w:val="00315E61"/>
    <w:rsid w:val="0031618D"/>
    <w:rsid w:val="003168F8"/>
    <w:rsid w:val="00316983"/>
    <w:rsid w:val="00316B6C"/>
    <w:rsid w:val="00317623"/>
    <w:rsid w:val="00317966"/>
    <w:rsid w:val="00320662"/>
    <w:rsid w:val="0032087E"/>
    <w:rsid w:val="00320D21"/>
    <w:rsid w:val="0032156C"/>
    <w:rsid w:val="0032185F"/>
    <w:rsid w:val="00321E87"/>
    <w:rsid w:val="00322ACB"/>
    <w:rsid w:val="00322E0C"/>
    <w:rsid w:val="003235F5"/>
    <w:rsid w:val="00323627"/>
    <w:rsid w:val="003239A1"/>
    <w:rsid w:val="00323B65"/>
    <w:rsid w:val="00323D07"/>
    <w:rsid w:val="00324A01"/>
    <w:rsid w:val="0032558A"/>
    <w:rsid w:val="00325619"/>
    <w:rsid w:val="003256E3"/>
    <w:rsid w:val="00325A40"/>
    <w:rsid w:val="00326489"/>
    <w:rsid w:val="003265F5"/>
    <w:rsid w:val="0032706A"/>
    <w:rsid w:val="003271FD"/>
    <w:rsid w:val="00327507"/>
    <w:rsid w:val="00327A01"/>
    <w:rsid w:val="00327F97"/>
    <w:rsid w:val="00330037"/>
    <w:rsid w:val="00330D7A"/>
    <w:rsid w:val="00330F92"/>
    <w:rsid w:val="0033114C"/>
    <w:rsid w:val="00331A1A"/>
    <w:rsid w:val="003320A6"/>
    <w:rsid w:val="003326AE"/>
    <w:rsid w:val="00332E13"/>
    <w:rsid w:val="0033393F"/>
    <w:rsid w:val="00333D0F"/>
    <w:rsid w:val="0033416F"/>
    <w:rsid w:val="003341B4"/>
    <w:rsid w:val="0033448A"/>
    <w:rsid w:val="00334CB6"/>
    <w:rsid w:val="00334E9D"/>
    <w:rsid w:val="0033502A"/>
    <w:rsid w:val="00335544"/>
    <w:rsid w:val="00335818"/>
    <w:rsid w:val="00335B44"/>
    <w:rsid w:val="00335D9E"/>
    <w:rsid w:val="00336B4E"/>
    <w:rsid w:val="00336DFD"/>
    <w:rsid w:val="00336DFF"/>
    <w:rsid w:val="00337454"/>
    <w:rsid w:val="0034006D"/>
    <w:rsid w:val="0034159B"/>
    <w:rsid w:val="00341749"/>
    <w:rsid w:val="00341761"/>
    <w:rsid w:val="003427EA"/>
    <w:rsid w:val="00342886"/>
    <w:rsid w:val="00343340"/>
    <w:rsid w:val="00343761"/>
    <w:rsid w:val="00343D5E"/>
    <w:rsid w:val="00344104"/>
    <w:rsid w:val="0034459A"/>
    <w:rsid w:val="0034469E"/>
    <w:rsid w:val="00344703"/>
    <w:rsid w:val="00344867"/>
    <w:rsid w:val="003448F4"/>
    <w:rsid w:val="00344958"/>
    <w:rsid w:val="003452AB"/>
    <w:rsid w:val="00345E15"/>
    <w:rsid w:val="003465F2"/>
    <w:rsid w:val="0034726D"/>
    <w:rsid w:val="00347A9F"/>
    <w:rsid w:val="00347CA5"/>
    <w:rsid w:val="00347EAF"/>
    <w:rsid w:val="00350804"/>
    <w:rsid w:val="003511A0"/>
    <w:rsid w:val="00351370"/>
    <w:rsid w:val="003515D8"/>
    <w:rsid w:val="00351BCB"/>
    <w:rsid w:val="00351D11"/>
    <w:rsid w:val="00351E46"/>
    <w:rsid w:val="003521F8"/>
    <w:rsid w:val="003523FE"/>
    <w:rsid w:val="00352967"/>
    <w:rsid w:val="003530E1"/>
    <w:rsid w:val="0035385E"/>
    <w:rsid w:val="00353CD2"/>
    <w:rsid w:val="003540A9"/>
    <w:rsid w:val="00354715"/>
    <w:rsid w:val="00354AEE"/>
    <w:rsid w:val="00354C1B"/>
    <w:rsid w:val="00354D04"/>
    <w:rsid w:val="00354D8E"/>
    <w:rsid w:val="00354EC7"/>
    <w:rsid w:val="00354ECC"/>
    <w:rsid w:val="00355508"/>
    <w:rsid w:val="00355B2C"/>
    <w:rsid w:val="00355CFA"/>
    <w:rsid w:val="00356414"/>
    <w:rsid w:val="00356801"/>
    <w:rsid w:val="003569D8"/>
    <w:rsid w:val="00356A29"/>
    <w:rsid w:val="00357169"/>
    <w:rsid w:val="0035751E"/>
    <w:rsid w:val="00357557"/>
    <w:rsid w:val="00357935"/>
    <w:rsid w:val="003602F8"/>
    <w:rsid w:val="003606D8"/>
    <w:rsid w:val="003607CC"/>
    <w:rsid w:val="003613EB"/>
    <w:rsid w:val="003616D0"/>
    <w:rsid w:val="003618EC"/>
    <w:rsid w:val="00361D4F"/>
    <w:rsid w:val="003629DB"/>
    <w:rsid w:val="00363408"/>
    <w:rsid w:val="00363CE6"/>
    <w:rsid w:val="00363D83"/>
    <w:rsid w:val="00363DB2"/>
    <w:rsid w:val="003643EB"/>
    <w:rsid w:val="00365670"/>
    <w:rsid w:val="003656D0"/>
    <w:rsid w:val="003664BC"/>
    <w:rsid w:val="00366CA4"/>
    <w:rsid w:val="00366D39"/>
    <w:rsid w:val="00370608"/>
    <w:rsid w:val="003709B6"/>
    <w:rsid w:val="00370A1D"/>
    <w:rsid w:val="003713DB"/>
    <w:rsid w:val="00371791"/>
    <w:rsid w:val="00371945"/>
    <w:rsid w:val="0037208D"/>
    <w:rsid w:val="00372240"/>
    <w:rsid w:val="00372A22"/>
    <w:rsid w:val="003731F2"/>
    <w:rsid w:val="00373327"/>
    <w:rsid w:val="003733AC"/>
    <w:rsid w:val="003735F2"/>
    <w:rsid w:val="00373AE2"/>
    <w:rsid w:val="003745AB"/>
    <w:rsid w:val="00375153"/>
    <w:rsid w:val="00375AD7"/>
    <w:rsid w:val="00375E38"/>
    <w:rsid w:val="00375EA9"/>
    <w:rsid w:val="00376CEA"/>
    <w:rsid w:val="00377852"/>
    <w:rsid w:val="00377E3E"/>
    <w:rsid w:val="0038058B"/>
    <w:rsid w:val="0038167D"/>
    <w:rsid w:val="00381FA3"/>
    <w:rsid w:val="00383A52"/>
    <w:rsid w:val="00384D26"/>
    <w:rsid w:val="003855F6"/>
    <w:rsid w:val="0038581B"/>
    <w:rsid w:val="00385B0F"/>
    <w:rsid w:val="00385F0F"/>
    <w:rsid w:val="00386488"/>
    <w:rsid w:val="00386544"/>
    <w:rsid w:val="003869B0"/>
    <w:rsid w:val="00386B7B"/>
    <w:rsid w:val="00386BA7"/>
    <w:rsid w:val="00387EF0"/>
    <w:rsid w:val="00387F31"/>
    <w:rsid w:val="00390390"/>
    <w:rsid w:val="00390460"/>
    <w:rsid w:val="00390876"/>
    <w:rsid w:val="00390DB4"/>
    <w:rsid w:val="00391BCC"/>
    <w:rsid w:val="00391E78"/>
    <w:rsid w:val="003930D5"/>
    <w:rsid w:val="0039350A"/>
    <w:rsid w:val="00394D85"/>
    <w:rsid w:val="00394F41"/>
    <w:rsid w:val="0039530C"/>
    <w:rsid w:val="003953C3"/>
    <w:rsid w:val="00395EA4"/>
    <w:rsid w:val="0039742C"/>
    <w:rsid w:val="00397FE1"/>
    <w:rsid w:val="003A025D"/>
    <w:rsid w:val="003A06F8"/>
    <w:rsid w:val="003A08B3"/>
    <w:rsid w:val="003A08E3"/>
    <w:rsid w:val="003A09C3"/>
    <w:rsid w:val="003A0C0F"/>
    <w:rsid w:val="003A1007"/>
    <w:rsid w:val="003A121A"/>
    <w:rsid w:val="003A123E"/>
    <w:rsid w:val="003A1B2E"/>
    <w:rsid w:val="003A1BE6"/>
    <w:rsid w:val="003A1DFF"/>
    <w:rsid w:val="003A20CE"/>
    <w:rsid w:val="003A2154"/>
    <w:rsid w:val="003A425D"/>
    <w:rsid w:val="003A457A"/>
    <w:rsid w:val="003A4A57"/>
    <w:rsid w:val="003A4B61"/>
    <w:rsid w:val="003A5D80"/>
    <w:rsid w:val="003A5E98"/>
    <w:rsid w:val="003A6149"/>
    <w:rsid w:val="003A639C"/>
    <w:rsid w:val="003A64D0"/>
    <w:rsid w:val="003A65DC"/>
    <w:rsid w:val="003A68F4"/>
    <w:rsid w:val="003A6FE3"/>
    <w:rsid w:val="003A75F2"/>
    <w:rsid w:val="003A7A38"/>
    <w:rsid w:val="003B0923"/>
    <w:rsid w:val="003B0A79"/>
    <w:rsid w:val="003B1293"/>
    <w:rsid w:val="003B19C0"/>
    <w:rsid w:val="003B28A4"/>
    <w:rsid w:val="003B28C4"/>
    <w:rsid w:val="003B28DA"/>
    <w:rsid w:val="003B2ED0"/>
    <w:rsid w:val="003B30B4"/>
    <w:rsid w:val="003B3106"/>
    <w:rsid w:val="003B32E5"/>
    <w:rsid w:val="003B336C"/>
    <w:rsid w:val="003B339E"/>
    <w:rsid w:val="003B39F0"/>
    <w:rsid w:val="003B3DF8"/>
    <w:rsid w:val="003B3E1B"/>
    <w:rsid w:val="003B498E"/>
    <w:rsid w:val="003B5659"/>
    <w:rsid w:val="003B59DD"/>
    <w:rsid w:val="003B5B6D"/>
    <w:rsid w:val="003B6586"/>
    <w:rsid w:val="003B6A43"/>
    <w:rsid w:val="003B72F3"/>
    <w:rsid w:val="003B76C2"/>
    <w:rsid w:val="003B77E0"/>
    <w:rsid w:val="003B796C"/>
    <w:rsid w:val="003B7C14"/>
    <w:rsid w:val="003B7C89"/>
    <w:rsid w:val="003B7EA3"/>
    <w:rsid w:val="003C0709"/>
    <w:rsid w:val="003C0803"/>
    <w:rsid w:val="003C0942"/>
    <w:rsid w:val="003C0963"/>
    <w:rsid w:val="003C11C9"/>
    <w:rsid w:val="003C1221"/>
    <w:rsid w:val="003C12B9"/>
    <w:rsid w:val="003C14D5"/>
    <w:rsid w:val="003C15D0"/>
    <w:rsid w:val="003C1602"/>
    <w:rsid w:val="003C16BB"/>
    <w:rsid w:val="003C1E17"/>
    <w:rsid w:val="003C20AA"/>
    <w:rsid w:val="003C20D6"/>
    <w:rsid w:val="003C2164"/>
    <w:rsid w:val="003C23F2"/>
    <w:rsid w:val="003C277D"/>
    <w:rsid w:val="003C3162"/>
    <w:rsid w:val="003C3465"/>
    <w:rsid w:val="003C41A0"/>
    <w:rsid w:val="003C4340"/>
    <w:rsid w:val="003C4A22"/>
    <w:rsid w:val="003C4ADA"/>
    <w:rsid w:val="003C4F9C"/>
    <w:rsid w:val="003C5D16"/>
    <w:rsid w:val="003C5DB6"/>
    <w:rsid w:val="003C5E56"/>
    <w:rsid w:val="003C6BF9"/>
    <w:rsid w:val="003C7741"/>
    <w:rsid w:val="003C7D63"/>
    <w:rsid w:val="003D01CB"/>
    <w:rsid w:val="003D0462"/>
    <w:rsid w:val="003D2687"/>
    <w:rsid w:val="003D326A"/>
    <w:rsid w:val="003D3777"/>
    <w:rsid w:val="003D410C"/>
    <w:rsid w:val="003D4546"/>
    <w:rsid w:val="003D5754"/>
    <w:rsid w:val="003D59BB"/>
    <w:rsid w:val="003D5A7C"/>
    <w:rsid w:val="003D6AE2"/>
    <w:rsid w:val="003D755A"/>
    <w:rsid w:val="003D7C6D"/>
    <w:rsid w:val="003D7F19"/>
    <w:rsid w:val="003E06C3"/>
    <w:rsid w:val="003E0A62"/>
    <w:rsid w:val="003E0F1E"/>
    <w:rsid w:val="003E1310"/>
    <w:rsid w:val="003E15A1"/>
    <w:rsid w:val="003E1838"/>
    <w:rsid w:val="003E1854"/>
    <w:rsid w:val="003E2230"/>
    <w:rsid w:val="003E23CA"/>
    <w:rsid w:val="003E25F4"/>
    <w:rsid w:val="003E467A"/>
    <w:rsid w:val="003E48EE"/>
    <w:rsid w:val="003E4A27"/>
    <w:rsid w:val="003E52FA"/>
    <w:rsid w:val="003E55B0"/>
    <w:rsid w:val="003E58B0"/>
    <w:rsid w:val="003E5A23"/>
    <w:rsid w:val="003E60CE"/>
    <w:rsid w:val="003F0369"/>
    <w:rsid w:val="003F0691"/>
    <w:rsid w:val="003F0A9F"/>
    <w:rsid w:val="003F0C94"/>
    <w:rsid w:val="003F0E3F"/>
    <w:rsid w:val="003F122F"/>
    <w:rsid w:val="003F19BE"/>
    <w:rsid w:val="003F1CF0"/>
    <w:rsid w:val="003F1DDA"/>
    <w:rsid w:val="003F2072"/>
    <w:rsid w:val="003F2E5F"/>
    <w:rsid w:val="003F3CAB"/>
    <w:rsid w:val="003F3E4C"/>
    <w:rsid w:val="003F44DF"/>
    <w:rsid w:val="003F5ACC"/>
    <w:rsid w:val="003F5FC8"/>
    <w:rsid w:val="003F63A0"/>
    <w:rsid w:val="003F6631"/>
    <w:rsid w:val="003F69A2"/>
    <w:rsid w:val="003F6E0A"/>
    <w:rsid w:val="003F6F41"/>
    <w:rsid w:val="003F76CB"/>
    <w:rsid w:val="003F7935"/>
    <w:rsid w:val="003F7FDB"/>
    <w:rsid w:val="004005B9"/>
    <w:rsid w:val="00400B59"/>
    <w:rsid w:val="004017E2"/>
    <w:rsid w:val="00401C8C"/>
    <w:rsid w:val="004023D2"/>
    <w:rsid w:val="0040278B"/>
    <w:rsid w:val="00404153"/>
    <w:rsid w:val="00404F27"/>
    <w:rsid w:val="00405FD9"/>
    <w:rsid w:val="00406079"/>
    <w:rsid w:val="004063DD"/>
    <w:rsid w:val="00406592"/>
    <w:rsid w:val="004069B2"/>
    <w:rsid w:val="00406F2D"/>
    <w:rsid w:val="00406F43"/>
    <w:rsid w:val="0040736A"/>
    <w:rsid w:val="0040736B"/>
    <w:rsid w:val="004077AD"/>
    <w:rsid w:val="00407859"/>
    <w:rsid w:val="00407A35"/>
    <w:rsid w:val="00410147"/>
    <w:rsid w:val="004109B4"/>
    <w:rsid w:val="0041125D"/>
    <w:rsid w:val="004114F0"/>
    <w:rsid w:val="004114FC"/>
    <w:rsid w:val="0041155B"/>
    <w:rsid w:val="004117A9"/>
    <w:rsid w:val="004117AE"/>
    <w:rsid w:val="00411B4C"/>
    <w:rsid w:val="00411DE0"/>
    <w:rsid w:val="004125A0"/>
    <w:rsid w:val="00412612"/>
    <w:rsid w:val="00412EE9"/>
    <w:rsid w:val="00413433"/>
    <w:rsid w:val="00413858"/>
    <w:rsid w:val="00414315"/>
    <w:rsid w:val="004149D3"/>
    <w:rsid w:val="00414AD1"/>
    <w:rsid w:val="00415611"/>
    <w:rsid w:val="00415D44"/>
    <w:rsid w:val="00415E61"/>
    <w:rsid w:val="004160E2"/>
    <w:rsid w:val="0041634A"/>
    <w:rsid w:val="00416726"/>
    <w:rsid w:val="004169EA"/>
    <w:rsid w:val="0041702D"/>
    <w:rsid w:val="004173C6"/>
    <w:rsid w:val="00417DED"/>
    <w:rsid w:val="00417EB0"/>
    <w:rsid w:val="00420311"/>
    <w:rsid w:val="0042033F"/>
    <w:rsid w:val="0042059C"/>
    <w:rsid w:val="00420EB7"/>
    <w:rsid w:val="0042104E"/>
    <w:rsid w:val="0042150A"/>
    <w:rsid w:val="00422A21"/>
    <w:rsid w:val="00422F8C"/>
    <w:rsid w:val="0042312E"/>
    <w:rsid w:val="00423A43"/>
    <w:rsid w:val="00423BF5"/>
    <w:rsid w:val="00423D6E"/>
    <w:rsid w:val="00424C8D"/>
    <w:rsid w:val="00424DDA"/>
    <w:rsid w:val="00424E2F"/>
    <w:rsid w:val="004254D2"/>
    <w:rsid w:val="00425E73"/>
    <w:rsid w:val="00425E90"/>
    <w:rsid w:val="00426FE3"/>
    <w:rsid w:val="00427439"/>
    <w:rsid w:val="00427F3B"/>
    <w:rsid w:val="00430415"/>
    <w:rsid w:val="0043050A"/>
    <w:rsid w:val="004313E0"/>
    <w:rsid w:val="004318F9"/>
    <w:rsid w:val="004319A9"/>
    <w:rsid w:val="0043217A"/>
    <w:rsid w:val="004322A8"/>
    <w:rsid w:val="00433245"/>
    <w:rsid w:val="0043372C"/>
    <w:rsid w:val="0043378D"/>
    <w:rsid w:val="004338DE"/>
    <w:rsid w:val="004338E2"/>
    <w:rsid w:val="0043398C"/>
    <w:rsid w:val="00434653"/>
    <w:rsid w:val="00434B1A"/>
    <w:rsid w:val="00434C0B"/>
    <w:rsid w:val="00434EBC"/>
    <w:rsid w:val="00436361"/>
    <w:rsid w:val="0043672A"/>
    <w:rsid w:val="00436B50"/>
    <w:rsid w:val="00436F67"/>
    <w:rsid w:val="004403EC"/>
    <w:rsid w:val="00440469"/>
    <w:rsid w:val="00440B1B"/>
    <w:rsid w:val="00441D50"/>
    <w:rsid w:val="00441F73"/>
    <w:rsid w:val="004422EC"/>
    <w:rsid w:val="00442495"/>
    <w:rsid w:val="00443FED"/>
    <w:rsid w:val="00444C67"/>
    <w:rsid w:val="004460C9"/>
    <w:rsid w:val="00446165"/>
    <w:rsid w:val="0044667B"/>
    <w:rsid w:val="00447496"/>
    <w:rsid w:val="00447A3E"/>
    <w:rsid w:val="00447A69"/>
    <w:rsid w:val="00447F99"/>
    <w:rsid w:val="0045045F"/>
    <w:rsid w:val="00450918"/>
    <w:rsid w:val="00450A7C"/>
    <w:rsid w:val="00450EB3"/>
    <w:rsid w:val="00451115"/>
    <w:rsid w:val="004516F5"/>
    <w:rsid w:val="00451770"/>
    <w:rsid w:val="00451A33"/>
    <w:rsid w:val="00452BF3"/>
    <w:rsid w:val="004530DA"/>
    <w:rsid w:val="0045366E"/>
    <w:rsid w:val="00453A5E"/>
    <w:rsid w:val="00453D06"/>
    <w:rsid w:val="00453D73"/>
    <w:rsid w:val="004548C5"/>
    <w:rsid w:val="00454D79"/>
    <w:rsid w:val="00454E60"/>
    <w:rsid w:val="00455274"/>
    <w:rsid w:val="004557D5"/>
    <w:rsid w:val="00455867"/>
    <w:rsid w:val="00455EB7"/>
    <w:rsid w:val="0045679B"/>
    <w:rsid w:val="00457DF1"/>
    <w:rsid w:val="004601BB"/>
    <w:rsid w:val="00460265"/>
    <w:rsid w:val="004603D7"/>
    <w:rsid w:val="00460449"/>
    <w:rsid w:val="004615A7"/>
    <w:rsid w:val="00461E7E"/>
    <w:rsid w:val="0046222A"/>
    <w:rsid w:val="004627A4"/>
    <w:rsid w:val="00462B6A"/>
    <w:rsid w:val="00462C0E"/>
    <w:rsid w:val="00463250"/>
    <w:rsid w:val="00463665"/>
    <w:rsid w:val="0046456D"/>
    <w:rsid w:val="004645B8"/>
    <w:rsid w:val="00464825"/>
    <w:rsid w:val="00464B51"/>
    <w:rsid w:val="004651C2"/>
    <w:rsid w:val="0046666F"/>
    <w:rsid w:val="00466B22"/>
    <w:rsid w:val="00466F01"/>
    <w:rsid w:val="004674D8"/>
    <w:rsid w:val="00467830"/>
    <w:rsid w:val="00467BBE"/>
    <w:rsid w:val="00470729"/>
    <w:rsid w:val="0047096C"/>
    <w:rsid w:val="0047123C"/>
    <w:rsid w:val="00471406"/>
    <w:rsid w:val="00471ECA"/>
    <w:rsid w:val="00472C16"/>
    <w:rsid w:val="004731FD"/>
    <w:rsid w:val="00473796"/>
    <w:rsid w:val="00473828"/>
    <w:rsid w:val="00473BB0"/>
    <w:rsid w:val="00474510"/>
    <w:rsid w:val="004750B8"/>
    <w:rsid w:val="00475AB8"/>
    <w:rsid w:val="00476743"/>
    <w:rsid w:val="004767DC"/>
    <w:rsid w:val="00476B9A"/>
    <w:rsid w:val="00476E12"/>
    <w:rsid w:val="00477C69"/>
    <w:rsid w:val="00480228"/>
    <w:rsid w:val="004802BC"/>
    <w:rsid w:val="004807B8"/>
    <w:rsid w:val="00480952"/>
    <w:rsid w:val="00481C5B"/>
    <w:rsid w:val="00481E31"/>
    <w:rsid w:val="00481F85"/>
    <w:rsid w:val="00482055"/>
    <w:rsid w:val="00482189"/>
    <w:rsid w:val="004821C6"/>
    <w:rsid w:val="004827A4"/>
    <w:rsid w:val="00482AC7"/>
    <w:rsid w:val="00482F32"/>
    <w:rsid w:val="00483972"/>
    <w:rsid w:val="00484ADB"/>
    <w:rsid w:val="00484E5F"/>
    <w:rsid w:val="00485162"/>
    <w:rsid w:val="00485BE1"/>
    <w:rsid w:val="00486889"/>
    <w:rsid w:val="00486E23"/>
    <w:rsid w:val="004877BE"/>
    <w:rsid w:val="00490B1F"/>
    <w:rsid w:val="00490B82"/>
    <w:rsid w:val="00490FE4"/>
    <w:rsid w:val="0049135A"/>
    <w:rsid w:val="00491A27"/>
    <w:rsid w:val="00491C9D"/>
    <w:rsid w:val="00491D45"/>
    <w:rsid w:val="00491EAC"/>
    <w:rsid w:val="004924DB"/>
    <w:rsid w:val="0049272D"/>
    <w:rsid w:val="004928A1"/>
    <w:rsid w:val="0049310D"/>
    <w:rsid w:val="004932B2"/>
    <w:rsid w:val="00493506"/>
    <w:rsid w:val="004935E3"/>
    <w:rsid w:val="004941DD"/>
    <w:rsid w:val="00494C8E"/>
    <w:rsid w:val="00495356"/>
    <w:rsid w:val="004954CA"/>
    <w:rsid w:val="00495B97"/>
    <w:rsid w:val="0049673E"/>
    <w:rsid w:val="00496978"/>
    <w:rsid w:val="0049794A"/>
    <w:rsid w:val="00497AE4"/>
    <w:rsid w:val="00497E03"/>
    <w:rsid w:val="00497EA5"/>
    <w:rsid w:val="004A033C"/>
    <w:rsid w:val="004A0773"/>
    <w:rsid w:val="004A0936"/>
    <w:rsid w:val="004A11E9"/>
    <w:rsid w:val="004A11EB"/>
    <w:rsid w:val="004A18E0"/>
    <w:rsid w:val="004A1DC5"/>
    <w:rsid w:val="004A1DE1"/>
    <w:rsid w:val="004A226E"/>
    <w:rsid w:val="004A42E4"/>
    <w:rsid w:val="004A47AF"/>
    <w:rsid w:val="004A4910"/>
    <w:rsid w:val="004A5E3D"/>
    <w:rsid w:val="004A64C3"/>
    <w:rsid w:val="004A7D41"/>
    <w:rsid w:val="004B0196"/>
    <w:rsid w:val="004B094E"/>
    <w:rsid w:val="004B1D2F"/>
    <w:rsid w:val="004B1E6C"/>
    <w:rsid w:val="004B2556"/>
    <w:rsid w:val="004B42E5"/>
    <w:rsid w:val="004B4453"/>
    <w:rsid w:val="004B4547"/>
    <w:rsid w:val="004B489D"/>
    <w:rsid w:val="004B527E"/>
    <w:rsid w:val="004B565A"/>
    <w:rsid w:val="004B65E3"/>
    <w:rsid w:val="004B686E"/>
    <w:rsid w:val="004B7577"/>
    <w:rsid w:val="004B7695"/>
    <w:rsid w:val="004B7D7A"/>
    <w:rsid w:val="004C03C3"/>
    <w:rsid w:val="004C03D9"/>
    <w:rsid w:val="004C0BC9"/>
    <w:rsid w:val="004C0DE5"/>
    <w:rsid w:val="004C1D2B"/>
    <w:rsid w:val="004C2936"/>
    <w:rsid w:val="004C3823"/>
    <w:rsid w:val="004C3C30"/>
    <w:rsid w:val="004C3DA9"/>
    <w:rsid w:val="004C3DF2"/>
    <w:rsid w:val="004C437D"/>
    <w:rsid w:val="004C507B"/>
    <w:rsid w:val="004C50E8"/>
    <w:rsid w:val="004C523D"/>
    <w:rsid w:val="004C574C"/>
    <w:rsid w:val="004C6DBE"/>
    <w:rsid w:val="004C7620"/>
    <w:rsid w:val="004C77A7"/>
    <w:rsid w:val="004C7CFF"/>
    <w:rsid w:val="004D0C31"/>
    <w:rsid w:val="004D0FBE"/>
    <w:rsid w:val="004D146F"/>
    <w:rsid w:val="004D17B4"/>
    <w:rsid w:val="004D1D58"/>
    <w:rsid w:val="004D1DBA"/>
    <w:rsid w:val="004D26CC"/>
    <w:rsid w:val="004D2C8B"/>
    <w:rsid w:val="004D2FFE"/>
    <w:rsid w:val="004D35AB"/>
    <w:rsid w:val="004D3829"/>
    <w:rsid w:val="004D40C7"/>
    <w:rsid w:val="004D447D"/>
    <w:rsid w:val="004D5168"/>
    <w:rsid w:val="004D5305"/>
    <w:rsid w:val="004D551A"/>
    <w:rsid w:val="004D5C81"/>
    <w:rsid w:val="004D6735"/>
    <w:rsid w:val="004D68F4"/>
    <w:rsid w:val="004D6C6E"/>
    <w:rsid w:val="004D6E94"/>
    <w:rsid w:val="004D73B4"/>
    <w:rsid w:val="004E0517"/>
    <w:rsid w:val="004E0E0F"/>
    <w:rsid w:val="004E107B"/>
    <w:rsid w:val="004E2F04"/>
    <w:rsid w:val="004E2F33"/>
    <w:rsid w:val="004E2FFF"/>
    <w:rsid w:val="004E3A32"/>
    <w:rsid w:val="004E48B2"/>
    <w:rsid w:val="004E4D7B"/>
    <w:rsid w:val="004E5194"/>
    <w:rsid w:val="004E57D3"/>
    <w:rsid w:val="004E6662"/>
    <w:rsid w:val="004E7047"/>
    <w:rsid w:val="004E7ACF"/>
    <w:rsid w:val="004E7DDF"/>
    <w:rsid w:val="004F007C"/>
    <w:rsid w:val="004F057F"/>
    <w:rsid w:val="004F060D"/>
    <w:rsid w:val="004F19F6"/>
    <w:rsid w:val="004F278D"/>
    <w:rsid w:val="004F2AAB"/>
    <w:rsid w:val="004F2D76"/>
    <w:rsid w:val="004F3269"/>
    <w:rsid w:val="004F37CC"/>
    <w:rsid w:val="004F3E49"/>
    <w:rsid w:val="004F4727"/>
    <w:rsid w:val="004F4AD1"/>
    <w:rsid w:val="004F4D82"/>
    <w:rsid w:val="004F4EB1"/>
    <w:rsid w:val="004F4FC2"/>
    <w:rsid w:val="004F50F0"/>
    <w:rsid w:val="004F576F"/>
    <w:rsid w:val="004F5968"/>
    <w:rsid w:val="00500589"/>
    <w:rsid w:val="00500F44"/>
    <w:rsid w:val="0050117C"/>
    <w:rsid w:val="00501C01"/>
    <w:rsid w:val="00501E80"/>
    <w:rsid w:val="0050208F"/>
    <w:rsid w:val="00503433"/>
    <w:rsid w:val="00503A38"/>
    <w:rsid w:val="0050410B"/>
    <w:rsid w:val="00504716"/>
    <w:rsid w:val="00504C64"/>
    <w:rsid w:val="00505034"/>
    <w:rsid w:val="00505876"/>
    <w:rsid w:val="00505E50"/>
    <w:rsid w:val="005063D5"/>
    <w:rsid w:val="005065C3"/>
    <w:rsid w:val="00506606"/>
    <w:rsid w:val="005074CF"/>
    <w:rsid w:val="00507B22"/>
    <w:rsid w:val="00507E88"/>
    <w:rsid w:val="00507FE5"/>
    <w:rsid w:val="0051030C"/>
    <w:rsid w:val="00510334"/>
    <w:rsid w:val="00510CF1"/>
    <w:rsid w:val="00511A5B"/>
    <w:rsid w:val="00512554"/>
    <w:rsid w:val="00512BDA"/>
    <w:rsid w:val="00513AC7"/>
    <w:rsid w:val="00513D68"/>
    <w:rsid w:val="0051417A"/>
    <w:rsid w:val="0051446F"/>
    <w:rsid w:val="00514678"/>
    <w:rsid w:val="005149FB"/>
    <w:rsid w:val="00514B28"/>
    <w:rsid w:val="00514E46"/>
    <w:rsid w:val="00514FD3"/>
    <w:rsid w:val="005153C2"/>
    <w:rsid w:val="00515636"/>
    <w:rsid w:val="00515787"/>
    <w:rsid w:val="00515A02"/>
    <w:rsid w:val="0051670F"/>
    <w:rsid w:val="00516891"/>
    <w:rsid w:val="00516A7F"/>
    <w:rsid w:val="00516CBE"/>
    <w:rsid w:val="00516E42"/>
    <w:rsid w:val="00516F7B"/>
    <w:rsid w:val="00517434"/>
    <w:rsid w:val="005202B7"/>
    <w:rsid w:val="00520658"/>
    <w:rsid w:val="005213EB"/>
    <w:rsid w:val="00521CAC"/>
    <w:rsid w:val="00521D3A"/>
    <w:rsid w:val="0052222D"/>
    <w:rsid w:val="005225AF"/>
    <w:rsid w:val="005227DC"/>
    <w:rsid w:val="005234F3"/>
    <w:rsid w:val="00523D10"/>
    <w:rsid w:val="005243E2"/>
    <w:rsid w:val="00524D64"/>
    <w:rsid w:val="005255CA"/>
    <w:rsid w:val="00525806"/>
    <w:rsid w:val="00525CD2"/>
    <w:rsid w:val="00526148"/>
    <w:rsid w:val="00526210"/>
    <w:rsid w:val="005263CE"/>
    <w:rsid w:val="00526451"/>
    <w:rsid w:val="00526FCE"/>
    <w:rsid w:val="00527CCF"/>
    <w:rsid w:val="00530047"/>
    <w:rsid w:val="00530398"/>
    <w:rsid w:val="00530A43"/>
    <w:rsid w:val="00530E29"/>
    <w:rsid w:val="005317F9"/>
    <w:rsid w:val="00531A93"/>
    <w:rsid w:val="00531CC5"/>
    <w:rsid w:val="00532655"/>
    <w:rsid w:val="00532746"/>
    <w:rsid w:val="00532819"/>
    <w:rsid w:val="00532868"/>
    <w:rsid w:val="0053324C"/>
    <w:rsid w:val="0053336A"/>
    <w:rsid w:val="00533BDD"/>
    <w:rsid w:val="00533C48"/>
    <w:rsid w:val="00533D5F"/>
    <w:rsid w:val="0053409C"/>
    <w:rsid w:val="0053456B"/>
    <w:rsid w:val="00534899"/>
    <w:rsid w:val="0053492C"/>
    <w:rsid w:val="00534979"/>
    <w:rsid w:val="00534E1E"/>
    <w:rsid w:val="0053505D"/>
    <w:rsid w:val="00535256"/>
    <w:rsid w:val="00535A57"/>
    <w:rsid w:val="00535A8D"/>
    <w:rsid w:val="005365E1"/>
    <w:rsid w:val="00536EB0"/>
    <w:rsid w:val="0053756C"/>
    <w:rsid w:val="0053770E"/>
    <w:rsid w:val="00537ECB"/>
    <w:rsid w:val="005409F2"/>
    <w:rsid w:val="00540AC6"/>
    <w:rsid w:val="00540E2D"/>
    <w:rsid w:val="0054107F"/>
    <w:rsid w:val="00541094"/>
    <w:rsid w:val="005424D5"/>
    <w:rsid w:val="00542764"/>
    <w:rsid w:val="00542FB4"/>
    <w:rsid w:val="00542FFD"/>
    <w:rsid w:val="00543169"/>
    <w:rsid w:val="0054357A"/>
    <w:rsid w:val="00543C3C"/>
    <w:rsid w:val="00543F0A"/>
    <w:rsid w:val="00544372"/>
    <w:rsid w:val="005444AC"/>
    <w:rsid w:val="00544911"/>
    <w:rsid w:val="00544941"/>
    <w:rsid w:val="00545037"/>
    <w:rsid w:val="0054535A"/>
    <w:rsid w:val="0054573E"/>
    <w:rsid w:val="005459AE"/>
    <w:rsid w:val="00545A52"/>
    <w:rsid w:val="00545ED5"/>
    <w:rsid w:val="00545F03"/>
    <w:rsid w:val="005465E5"/>
    <w:rsid w:val="00546A7C"/>
    <w:rsid w:val="00546E06"/>
    <w:rsid w:val="0054729F"/>
    <w:rsid w:val="0054782F"/>
    <w:rsid w:val="00550082"/>
    <w:rsid w:val="0055113B"/>
    <w:rsid w:val="005515A4"/>
    <w:rsid w:val="00551D52"/>
    <w:rsid w:val="0055243F"/>
    <w:rsid w:val="00552721"/>
    <w:rsid w:val="00553778"/>
    <w:rsid w:val="00553BD0"/>
    <w:rsid w:val="00553FB5"/>
    <w:rsid w:val="0055475D"/>
    <w:rsid w:val="00554880"/>
    <w:rsid w:val="00554D1D"/>
    <w:rsid w:val="005552A3"/>
    <w:rsid w:val="00555471"/>
    <w:rsid w:val="005554C1"/>
    <w:rsid w:val="00555CD9"/>
    <w:rsid w:val="005560D5"/>
    <w:rsid w:val="00557017"/>
    <w:rsid w:val="005575A9"/>
    <w:rsid w:val="005578C4"/>
    <w:rsid w:val="00557B3D"/>
    <w:rsid w:val="00557C5E"/>
    <w:rsid w:val="00557EE2"/>
    <w:rsid w:val="00561B67"/>
    <w:rsid w:val="00562483"/>
    <w:rsid w:val="00562577"/>
    <w:rsid w:val="00562E75"/>
    <w:rsid w:val="00562E90"/>
    <w:rsid w:val="00563A0F"/>
    <w:rsid w:val="00563E09"/>
    <w:rsid w:val="00563F05"/>
    <w:rsid w:val="005641E8"/>
    <w:rsid w:val="00564C5D"/>
    <w:rsid w:val="00564EB4"/>
    <w:rsid w:val="00565644"/>
    <w:rsid w:val="005658B3"/>
    <w:rsid w:val="00565F2A"/>
    <w:rsid w:val="00566158"/>
    <w:rsid w:val="005663FC"/>
    <w:rsid w:val="00566768"/>
    <w:rsid w:val="005669A1"/>
    <w:rsid w:val="00566A93"/>
    <w:rsid w:val="005670E8"/>
    <w:rsid w:val="005672F4"/>
    <w:rsid w:val="00567C76"/>
    <w:rsid w:val="0057020F"/>
    <w:rsid w:val="00570F36"/>
    <w:rsid w:val="00571D3F"/>
    <w:rsid w:val="00571D46"/>
    <w:rsid w:val="00571E52"/>
    <w:rsid w:val="0057215A"/>
    <w:rsid w:val="00572651"/>
    <w:rsid w:val="005727FB"/>
    <w:rsid w:val="00572B85"/>
    <w:rsid w:val="0057319F"/>
    <w:rsid w:val="00573C1F"/>
    <w:rsid w:val="00573D1B"/>
    <w:rsid w:val="00573FD3"/>
    <w:rsid w:val="00574513"/>
    <w:rsid w:val="0057458A"/>
    <w:rsid w:val="005749FC"/>
    <w:rsid w:val="00574D16"/>
    <w:rsid w:val="00574F40"/>
    <w:rsid w:val="00575545"/>
    <w:rsid w:val="00575BF0"/>
    <w:rsid w:val="005765E5"/>
    <w:rsid w:val="00576AD9"/>
    <w:rsid w:val="005770D8"/>
    <w:rsid w:val="00577707"/>
    <w:rsid w:val="005779E4"/>
    <w:rsid w:val="00577B61"/>
    <w:rsid w:val="00577CBB"/>
    <w:rsid w:val="00580758"/>
    <w:rsid w:val="00580A08"/>
    <w:rsid w:val="00580CB5"/>
    <w:rsid w:val="00580E42"/>
    <w:rsid w:val="00581213"/>
    <w:rsid w:val="00581722"/>
    <w:rsid w:val="00581CDD"/>
    <w:rsid w:val="00581E67"/>
    <w:rsid w:val="00581F8B"/>
    <w:rsid w:val="0058210D"/>
    <w:rsid w:val="00582ACA"/>
    <w:rsid w:val="00582C8D"/>
    <w:rsid w:val="00583499"/>
    <w:rsid w:val="00583591"/>
    <w:rsid w:val="0058383B"/>
    <w:rsid w:val="00583AA6"/>
    <w:rsid w:val="00583CA3"/>
    <w:rsid w:val="00583CBB"/>
    <w:rsid w:val="0058524A"/>
    <w:rsid w:val="00585274"/>
    <w:rsid w:val="0058536B"/>
    <w:rsid w:val="005853A4"/>
    <w:rsid w:val="00586C45"/>
    <w:rsid w:val="00586C89"/>
    <w:rsid w:val="005871A1"/>
    <w:rsid w:val="005902EC"/>
    <w:rsid w:val="00590489"/>
    <w:rsid w:val="00590B5E"/>
    <w:rsid w:val="00590C73"/>
    <w:rsid w:val="00592016"/>
    <w:rsid w:val="00592837"/>
    <w:rsid w:val="0059298C"/>
    <w:rsid w:val="00592DDB"/>
    <w:rsid w:val="00593078"/>
    <w:rsid w:val="0059374B"/>
    <w:rsid w:val="00594396"/>
    <w:rsid w:val="005943B0"/>
    <w:rsid w:val="005962F6"/>
    <w:rsid w:val="00597D9A"/>
    <w:rsid w:val="005A0040"/>
    <w:rsid w:val="005A021A"/>
    <w:rsid w:val="005A040D"/>
    <w:rsid w:val="005A0908"/>
    <w:rsid w:val="005A0DCC"/>
    <w:rsid w:val="005A16BE"/>
    <w:rsid w:val="005A1D15"/>
    <w:rsid w:val="005A1D38"/>
    <w:rsid w:val="005A2829"/>
    <w:rsid w:val="005A28DF"/>
    <w:rsid w:val="005A2B0A"/>
    <w:rsid w:val="005A2BDE"/>
    <w:rsid w:val="005A2BFC"/>
    <w:rsid w:val="005A2DE7"/>
    <w:rsid w:val="005A2E53"/>
    <w:rsid w:val="005A3690"/>
    <w:rsid w:val="005A4041"/>
    <w:rsid w:val="005A4A80"/>
    <w:rsid w:val="005A4E54"/>
    <w:rsid w:val="005A4FA8"/>
    <w:rsid w:val="005A5CB4"/>
    <w:rsid w:val="005A5D55"/>
    <w:rsid w:val="005A5E8D"/>
    <w:rsid w:val="005A5FE9"/>
    <w:rsid w:val="005A6630"/>
    <w:rsid w:val="005A6741"/>
    <w:rsid w:val="005A6D6C"/>
    <w:rsid w:val="005A7221"/>
    <w:rsid w:val="005A7A41"/>
    <w:rsid w:val="005B0440"/>
    <w:rsid w:val="005B094A"/>
    <w:rsid w:val="005B119A"/>
    <w:rsid w:val="005B1290"/>
    <w:rsid w:val="005B16E9"/>
    <w:rsid w:val="005B1C2C"/>
    <w:rsid w:val="005B1EA2"/>
    <w:rsid w:val="005B21B7"/>
    <w:rsid w:val="005B21F4"/>
    <w:rsid w:val="005B2D53"/>
    <w:rsid w:val="005B3D3F"/>
    <w:rsid w:val="005B3F13"/>
    <w:rsid w:val="005B525F"/>
    <w:rsid w:val="005B5B62"/>
    <w:rsid w:val="005B5E97"/>
    <w:rsid w:val="005B6659"/>
    <w:rsid w:val="005B6F6A"/>
    <w:rsid w:val="005B70AA"/>
    <w:rsid w:val="005B79B1"/>
    <w:rsid w:val="005C04DF"/>
    <w:rsid w:val="005C0ABA"/>
    <w:rsid w:val="005C0CA9"/>
    <w:rsid w:val="005C1310"/>
    <w:rsid w:val="005C190E"/>
    <w:rsid w:val="005C1A40"/>
    <w:rsid w:val="005C2185"/>
    <w:rsid w:val="005C21E6"/>
    <w:rsid w:val="005C3417"/>
    <w:rsid w:val="005C3428"/>
    <w:rsid w:val="005C4641"/>
    <w:rsid w:val="005C4698"/>
    <w:rsid w:val="005C4C0A"/>
    <w:rsid w:val="005C4F58"/>
    <w:rsid w:val="005C5114"/>
    <w:rsid w:val="005C52B2"/>
    <w:rsid w:val="005C579D"/>
    <w:rsid w:val="005C583C"/>
    <w:rsid w:val="005C6989"/>
    <w:rsid w:val="005C6B9A"/>
    <w:rsid w:val="005C73C6"/>
    <w:rsid w:val="005C7720"/>
    <w:rsid w:val="005C792D"/>
    <w:rsid w:val="005C7C2E"/>
    <w:rsid w:val="005C7D60"/>
    <w:rsid w:val="005C7E32"/>
    <w:rsid w:val="005D0A2D"/>
    <w:rsid w:val="005D0C3E"/>
    <w:rsid w:val="005D1940"/>
    <w:rsid w:val="005D1C76"/>
    <w:rsid w:val="005D1FF9"/>
    <w:rsid w:val="005D239C"/>
    <w:rsid w:val="005D2D66"/>
    <w:rsid w:val="005D3215"/>
    <w:rsid w:val="005D3702"/>
    <w:rsid w:val="005D3773"/>
    <w:rsid w:val="005D3C21"/>
    <w:rsid w:val="005D430E"/>
    <w:rsid w:val="005D4A4B"/>
    <w:rsid w:val="005D4D61"/>
    <w:rsid w:val="005D5236"/>
    <w:rsid w:val="005D5667"/>
    <w:rsid w:val="005D752C"/>
    <w:rsid w:val="005D7766"/>
    <w:rsid w:val="005D777D"/>
    <w:rsid w:val="005D7E4D"/>
    <w:rsid w:val="005E035C"/>
    <w:rsid w:val="005E0E0E"/>
    <w:rsid w:val="005E0F4E"/>
    <w:rsid w:val="005E105A"/>
    <w:rsid w:val="005E14D5"/>
    <w:rsid w:val="005E1FF4"/>
    <w:rsid w:val="005E25A1"/>
    <w:rsid w:val="005E29E3"/>
    <w:rsid w:val="005E3538"/>
    <w:rsid w:val="005E3A71"/>
    <w:rsid w:val="005E4727"/>
    <w:rsid w:val="005E48E7"/>
    <w:rsid w:val="005E4AC0"/>
    <w:rsid w:val="005E4ACF"/>
    <w:rsid w:val="005E4C39"/>
    <w:rsid w:val="005E51E0"/>
    <w:rsid w:val="005E530D"/>
    <w:rsid w:val="005E55E5"/>
    <w:rsid w:val="005E58A6"/>
    <w:rsid w:val="005E5A92"/>
    <w:rsid w:val="005E5B9C"/>
    <w:rsid w:val="005E6490"/>
    <w:rsid w:val="005E6901"/>
    <w:rsid w:val="005E72BD"/>
    <w:rsid w:val="005E74DA"/>
    <w:rsid w:val="005E7C47"/>
    <w:rsid w:val="005F0070"/>
    <w:rsid w:val="005F0606"/>
    <w:rsid w:val="005F0ABC"/>
    <w:rsid w:val="005F1168"/>
    <w:rsid w:val="005F12C3"/>
    <w:rsid w:val="005F13E0"/>
    <w:rsid w:val="005F159C"/>
    <w:rsid w:val="005F1926"/>
    <w:rsid w:val="005F1B9B"/>
    <w:rsid w:val="005F1DB3"/>
    <w:rsid w:val="005F21EA"/>
    <w:rsid w:val="005F232E"/>
    <w:rsid w:val="005F2DD9"/>
    <w:rsid w:val="005F3C5E"/>
    <w:rsid w:val="005F3CE4"/>
    <w:rsid w:val="005F3E8F"/>
    <w:rsid w:val="005F4360"/>
    <w:rsid w:val="005F5273"/>
    <w:rsid w:val="005F5496"/>
    <w:rsid w:val="005F6302"/>
    <w:rsid w:val="005F698D"/>
    <w:rsid w:val="005F7AC0"/>
    <w:rsid w:val="006002B0"/>
    <w:rsid w:val="0060166B"/>
    <w:rsid w:val="00601733"/>
    <w:rsid w:val="006021D4"/>
    <w:rsid w:val="00602603"/>
    <w:rsid w:val="00602BF5"/>
    <w:rsid w:val="00602BFB"/>
    <w:rsid w:val="00602D9D"/>
    <w:rsid w:val="00602DFC"/>
    <w:rsid w:val="00603EE9"/>
    <w:rsid w:val="0060476F"/>
    <w:rsid w:val="0060478B"/>
    <w:rsid w:val="00605324"/>
    <w:rsid w:val="00605917"/>
    <w:rsid w:val="00606463"/>
    <w:rsid w:val="00606A5A"/>
    <w:rsid w:val="00607010"/>
    <w:rsid w:val="0060711E"/>
    <w:rsid w:val="0060736A"/>
    <w:rsid w:val="00607A01"/>
    <w:rsid w:val="00607EFC"/>
    <w:rsid w:val="006100E8"/>
    <w:rsid w:val="00610382"/>
    <w:rsid w:val="00611235"/>
    <w:rsid w:val="00611577"/>
    <w:rsid w:val="00611602"/>
    <w:rsid w:val="00611692"/>
    <w:rsid w:val="00611F0D"/>
    <w:rsid w:val="00613089"/>
    <w:rsid w:val="00613531"/>
    <w:rsid w:val="006136C2"/>
    <w:rsid w:val="006138F9"/>
    <w:rsid w:val="00613D3D"/>
    <w:rsid w:val="00613E5A"/>
    <w:rsid w:val="006145ED"/>
    <w:rsid w:val="00614797"/>
    <w:rsid w:val="006149D4"/>
    <w:rsid w:val="00614E5B"/>
    <w:rsid w:val="00615309"/>
    <w:rsid w:val="00615D57"/>
    <w:rsid w:val="006172F1"/>
    <w:rsid w:val="0061798F"/>
    <w:rsid w:val="00617BAE"/>
    <w:rsid w:val="00617F0F"/>
    <w:rsid w:val="00620048"/>
    <w:rsid w:val="0062093B"/>
    <w:rsid w:val="00621070"/>
    <w:rsid w:val="0062155A"/>
    <w:rsid w:val="00621DF1"/>
    <w:rsid w:val="00622029"/>
    <w:rsid w:val="006221C7"/>
    <w:rsid w:val="006228CA"/>
    <w:rsid w:val="006229FB"/>
    <w:rsid w:val="00622A89"/>
    <w:rsid w:val="00622AA7"/>
    <w:rsid w:val="00622D86"/>
    <w:rsid w:val="00623176"/>
    <w:rsid w:val="00624B4C"/>
    <w:rsid w:val="00625025"/>
    <w:rsid w:val="0062538B"/>
    <w:rsid w:val="006253D2"/>
    <w:rsid w:val="00625E07"/>
    <w:rsid w:val="00625EC2"/>
    <w:rsid w:val="006263A8"/>
    <w:rsid w:val="0062665E"/>
    <w:rsid w:val="00626FCC"/>
    <w:rsid w:val="006276D9"/>
    <w:rsid w:val="00627C44"/>
    <w:rsid w:val="00630040"/>
    <w:rsid w:val="00630082"/>
    <w:rsid w:val="00630ED0"/>
    <w:rsid w:val="00631429"/>
    <w:rsid w:val="00631468"/>
    <w:rsid w:val="00631621"/>
    <w:rsid w:val="00631F05"/>
    <w:rsid w:val="00632856"/>
    <w:rsid w:val="00632B08"/>
    <w:rsid w:val="00632B49"/>
    <w:rsid w:val="00632E47"/>
    <w:rsid w:val="00632F4F"/>
    <w:rsid w:val="0063370D"/>
    <w:rsid w:val="0063462E"/>
    <w:rsid w:val="006349E5"/>
    <w:rsid w:val="0063557E"/>
    <w:rsid w:val="00635772"/>
    <w:rsid w:val="00635A26"/>
    <w:rsid w:val="00635F05"/>
    <w:rsid w:val="006365B3"/>
    <w:rsid w:val="0063683C"/>
    <w:rsid w:val="006379EE"/>
    <w:rsid w:val="006401CE"/>
    <w:rsid w:val="0064054B"/>
    <w:rsid w:val="006409F2"/>
    <w:rsid w:val="00640A0C"/>
    <w:rsid w:val="00640AFE"/>
    <w:rsid w:val="00640C5D"/>
    <w:rsid w:val="00641031"/>
    <w:rsid w:val="00641509"/>
    <w:rsid w:val="00641A60"/>
    <w:rsid w:val="00641B75"/>
    <w:rsid w:val="006420C5"/>
    <w:rsid w:val="00643E57"/>
    <w:rsid w:val="006442D6"/>
    <w:rsid w:val="00644A05"/>
    <w:rsid w:val="00644BFC"/>
    <w:rsid w:val="006457A4"/>
    <w:rsid w:val="00645B3B"/>
    <w:rsid w:val="00646129"/>
    <w:rsid w:val="00646B88"/>
    <w:rsid w:val="00646EF1"/>
    <w:rsid w:val="006501E4"/>
    <w:rsid w:val="006524C5"/>
    <w:rsid w:val="006526F3"/>
    <w:rsid w:val="00652BC0"/>
    <w:rsid w:val="00652F08"/>
    <w:rsid w:val="00652FF6"/>
    <w:rsid w:val="00653C62"/>
    <w:rsid w:val="00654538"/>
    <w:rsid w:val="00654BDE"/>
    <w:rsid w:val="006553D3"/>
    <w:rsid w:val="00655A8B"/>
    <w:rsid w:val="00655EF6"/>
    <w:rsid w:val="006560C1"/>
    <w:rsid w:val="00656A6D"/>
    <w:rsid w:val="00657370"/>
    <w:rsid w:val="00657A5B"/>
    <w:rsid w:val="00657BE7"/>
    <w:rsid w:val="00660103"/>
    <w:rsid w:val="00660453"/>
    <w:rsid w:val="00660C83"/>
    <w:rsid w:val="00660E6A"/>
    <w:rsid w:val="006611F2"/>
    <w:rsid w:val="00662225"/>
    <w:rsid w:val="00662584"/>
    <w:rsid w:val="00662932"/>
    <w:rsid w:val="00662E61"/>
    <w:rsid w:val="006633D2"/>
    <w:rsid w:val="0066390B"/>
    <w:rsid w:val="00663AFF"/>
    <w:rsid w:val="00664839"/>
    <w:rsid w:val="00665321"/>
    <w:rsid w:val="0066597E"/>
    <w:rsid w:val="006659F6"/>
    <w:rsid w:val="00665B02"/>
    <w:rsid w:val="00665B11"/>
    <w:rsid w:val="00665B58"/>
    <w:rsid w:val="0066665D"/>
    <w:rsid w:val="006666EE"/>
    <w:rsid w:val="006667CE"/>
    <w:rsid w:val="00666CE6"/>
    <w:rsid w:val="00666E66"/>
    <w:rsid w:val="00667306"/>
    <w:rsid w:val="0066775E"/>
    <w:rsid w:val="006700A3"/>
    <w:rsid w:val="006701BE"/>
    <w:rsid w:val="0067061A"/>
    <w:rsid w:val="0067092B"/>
    <w:rsid w:val="00670DAD"/>
    <w:rsid w:val="00671250"/>
    <w:rsid w:val="00671A66"/>
    <w:rsid w:val="00671F94"/>
    <w:rsid w:val="0067236D"/>
    <w:rsid w:val="006725A8"/>
    <w:rsid w:val="00672813"/>
    <w:rsid w:val="00672A76"/>
    <w:rsid w:val="00673747"/>
    <w:rsid w:val="00673832"/>
    <w:rsid w:val="006740FE"/>
    <w:rsid w:val="00674335"/>
    <w:rsid w:val="00674E5A"/>
    <w:rsid w:val="0067516D"/>
    <w:rsid w:val="0067554F"/>
    <w:rsid w:val="00675F38"/>
    <w:rsid w:val="006769C7"/>
    <w:rsid w:val="00677023"/>
    <w:rsid w:val="00677467"/>
    <w:rsid w:val="006774FC"/>
    <w:rsid w:val="006775DE"/>
    <w:rsid w:val="006777D8"/>
    <w:rsid w:val="00677B41"/>
    <w:rsid w:val="00677F90"/>
    <w:rsid w:val="006801BB"/>
    <w:rsid w:val="00680411"/>
    <w:rsid w:val="0068050F"/>
    <w:rsid w:val="00680599"/>
    <w:rsid w:val="006805B4"/>
    <w:rsid w:val="006806E2"/>
    <w:rsid w:val="00680C05"/>
    <w:rsid w:val="00680E0B"/>
    <w:rsid w:val="00681147"/>
    <w:rsid w:val="0068132A"/>
    <w:rsid w:val="0068141C"/>
    <w:rsid w:val="00681DFA"/>
    <w:rsid w:val="00682BC3"/>
    <w:rsid w:val="00682FB0"/>
    <w:rsid w:val="00683389"/>
    <w:rsid w:val="00683618"/>
    <w:rsid w:val="00683A39"/>
    <w:rsid w:val="006850A6"/>
    <w:rsid w:val="00685AAC"/>
    <w:rsid w:val="00686114"/>
    <w:rsid w:val="00686619"/>
    <w:rsid w:val="006876B8"/>
    <w:rsid w:val="00687A9D"/>
    <w:rsid w:val="00690AF9"/>
    <w:rsid w:val="006915B1"/>
    <w:rsid w:val="00691BC0"/>
    <w:rsid w:val="006925D0"/>
    <w:rsid w:val="00692712"/>
    <w:rsid w:val="006939E0"/>
    <w:rsid w:val="00693D50"/>
    <w:rsid w:val="00694383"/>
    <w:rsid w:val="00694587"/>
    <w:rsid w:val="00694CD1"/>
    <w:rsid w:val="006956DC"/>
    <w:rsid w:val="00695BDD"/>
    <w:rsid w:val="00695C3F"/>
    <w:rsid w:val="0069603A"/>
    <w:rsid w:val="00696580"/>
    <w:rsid w:val="00696A81"/>
    <w:rsid w:val="00696AC6"/>
    <w:rsid w:val="006970E7"/>
    <w:rsid w:val="006A0229"/>
    <w:rsid w:val="006A034E"/>
    <w:rsid w:val="006A045C"/>
    <w:rsid w:val="006A0AFC"/>
    <w:rsid w:val="006A0D16"/>
    <w:rsid w:val="006A1686"/>
    <w:rsid w:val="006A1F28"/>
    <w:rsid w:val="006A21BF"/>
    <w:rsid w:val="006A2CB2"/>
    <w:rsid w:val="006A31DD"/>
    <w:rsid w:val="006A32CD"/>
    <w:rsid w:val="006A3490"/>
    <w:rsid w:val="006A38E0"/>
    <w:rsid w:val="006A3B97"/>
    <w:rsid w:val="006A3D03"/>
    <w:rsid w:val="006A408B"/>
    <w:rsid w:val="006A4176"/>
    <w:rsid w:val="006A4584"/>
    <w:rsid w:val="006A4646"/>
    <w:rsid w:val="006A4851"/>
    <w:rsid w:val="006A4AB2"/>
    <w:rsid w:val="006A4EEF"/>
    <w:rsid w:val="006A575A"/>
    <w:rsid w:val="006A60A2"/>
    <w:rsid w:val="006A61B0"/>
    <w:rsid w:val="006A628B"/>
    <w:rsid w:val="006A6691"/>
    <w:rsid w:val="006A66C3"/>
    <w:rsid w:val="006A6B5E"/>
    <w:rsid w:val="006B00F5"/>
    <w:rsid w:val="006B016C"/>
    <w:rsid w:val="006B0838"/>
    <w:rsid w:val="006B0DE9"/>
    <w:rsid w:val="006B0E00"/>
    <w:rsid w:val="006B1001"/>
    <w:rsid w:val="006B10FD"/>
    <w:rsid w:val="006B16AF"/>
    <w:rsid w:val="006B3D69"/>
    <w:rsid w:val="006B42A5"/>
    <w:rsid w:val="006B463E"/>
    <w:rsid w:val="006B489B"/>
    <w:rsid w:val="006B4AC5"/>
    <w:rsid w:val="006B50ED"/>
    <w:rsid w:val="006B516A"/>
    <w:rsid w:val="006B5A19"/>
    <w:rsid w:val="006B5E9B"/>
    <w:rsid w:val="006B5ED7"/>
    <w:rsid w:val="006B6780"/>
    <w:rsid w:val="006B6DAE"/>
    <w:rsid w:val="006B6DB1"/>
    <w:rsid w:val="006B762E"/>
    <w:rsid w:val="006B7A79"/>
    <w:rsid w:val="006B7AA3"/>
    <w:rsid w:val="006B7E93"/>
    <w:rsid w:val="006B7FA3"/>
    <w:rsid w:val="006C0508"/>
    <w:rsid w:val="006C07DB"/>
    <w:rsid w:val="006C0A20"/>
    <w:rsid w:val="006C0BFD"/>
    <w:rsid w:val="006C11A5"/>
    <w:rsid w:val="006C12F3"/>
    <w:rsid w:val="006C1444"/>
    <w:rsid w:val="006C20DB"/>
    <w:rsid w:val="006C250F"/>
    <w:rsid w:val="006C2532"/>
    <w:rsid w:val="006C275A"/>
    <w:rsid w:val="006C2943"/>
    <w:rsid w:val="006C2AFD"/>
    <w:rsid w:val="006C3E64"/>
    <w:rsid w:val="006C40AB"/>
    <w:rsid w:val="006C419A"/>
    <w:rsid w:val="006C41E4"/>
    <w:rsid w:val="006C4469"/>
    <w:rsid w:val="006C4CDA"/>
    <w:rsid w:val="006C57A9"/>
    <w:rsid w:val="006C5A65"/>
    <w:rsid w:val="006C5E23"/>
    <w:rsid w:val="006C5E36"/>
    <w:rsid w:val="006C657C"/>
    <w:rsid w:val="006C6EB7"/>
    <w:rsid w:val="006C6F5D"/>
    <w:rsid w:val="006C7076"/>
    <w:rsid w:val="006D0733"/>
    <w:rsid w:val="006D1277"/>
    <w:rsid w:val="006D16F7"/>
    <w:rsid w:val="006D1B74"/>
    <w:rsid w:val="006D20AF"/>
    <w:rsid w:val="006D249B"/>
    <w:rsid w:val="006D2746"/>
    <w:rsid w:val="006D308A"/>
    <w:rsid w:val="006D38B2"/>
    <w:rsid w:val="006D4389"/>
    <w:rsid w:val="006D439B"/>
    <w:rsid w:val="006D4C2E"/>
    <w:rsid w:val="006D5135"/>
    <w:rsid w:val="006D57F8"/>
    <w:rsid w:val="006D5C43"/>
    <w:rsid w:val="006D5E9A"/>
    <w:rsid w:val="006D6BF0"/>
    <w:rsid w:val="006D71EB"/>
    <w:rsid w:val="006D7433"/>
    <w:rsid w:val="006D7AD6"/>
    <w:rsid w:val="006D7D4E"/>
    <w:rsid w:val="006D7E2C"/>
    <w:rsid w:val="006E0229"/>
    <w:rsid w:val="006E0EA9"/>
    <w:rsid w:val="006E1309"/>
    <w:rsid w:val="006E17A8"/>
    <w:rsid w:val="006E1FB7"/>
    <w:rsid w:val="006E1FF5"/>
    <w:rsid w:val="006E24B1"/>
    <w:rsid w:val="006E2EFB"/>
    <w:rsid w:val="006E33EF"/>
    <w:rsid w:val="006E34A6"/>
    <w:rsid w:val="006E396E"/>
    <w:rsid w:val="006E3A8B"/>
    <w:rsid w:val="006E45E3"/>
    <w:rsid w:val="006E4F14"/>
    <w:rsid w:val="006E4F53"/>
    <w:rsid w:val="006E65BD"/>
    <w:rsid w:val="006E6D1C"/>
    <w:rsid w:val="006E759C"/>
    <w:rsid w:val="006E780B"/>
    <w:rsid w:val="006E793A"/>
    <w:rsid w:val="006F03F9"/>
    <w:rsid w:val="006F0627"/>
    <w:rsid w:val="006F066E"/>
    <w:rsid w:val="006F07BA"/>
    <w:rsid w:val="006F0A6E"/>
    <w:rsid w:val="006F0CE1"/>
    <w:rsid w:val="006F180D"/>
    <w:rsid w:val="006F1895"/>
    <w:rsid w:val="006F1ABB"/>
    <w:rsid w:val="006F1DB1"/>
    <w:rsid w:val="006F2128"/>
    <w:rsid w:val="006F2669"/>
    <w:rsid w:val="006F26F5"/>
    <w:rsid w:val="006F2E7F"/>
    <w:rsid w:val="006F3A69"/>
    <w:rsid w:val="006F3E84"/>
    <w:rsid w:val="006F3F4C"/>
    <w:rsid w:val="006F4232"/>
    <w:rsid w:val="006F42AD"/>
    <w:rsid w:val="006F4AE9"/>
    <w:rsid w:val="006F5AB7"/>
    <w:rsid w:val="006F6056"/>
    <w:rsid w:val="006F6F52"/>
    <w:rsid w:val="006F6F9F"/>
    <w:rsid w:val="006F712B"/>
    <w:rsid w:val="006F734B"/>
    <w:rsid w:val="006F73EB"/>
    <w:rsid w:val="006F7586"/>
    <w:rsid w:val="006F7A06"/>
    <w:rsid w:val="006F7A0E"/>
    <w:rsid w:val="006F7D81"/>
    <w:rsid w:val="00700D88"/>
    <w:rsid w:val="00700ED3"/>
    <w:rsid w:val="00701F68"/>
    <w:rsid w:val="007025DD"/>
    <w:rsid w:val="007028E2"/>
    <w:rsid w:val="00702CD5"/>
    <w:rsid w:val="00703654"/>
    <w:rsid w:val="007036C9"/>
    <w:rsid w:val="00703C06"/>
    <w:rsid w:val="00704B81"/>
    <w:rsid w:val="00705309"/>
    <w:rsid w:val="00705CFA"/>
    <w:rsid w:val="007060E3"/>
    <w:rsid w:val="0070682B"/>
    <w:rsid w:val="00707D24"/>
    <w:rsid w:val="0071059E"/>
    <w:rsid w:val="00710A9C"/>
    <w:rsid w:val="00710EDB"/>
    <w:rsid w:val="007111CE"/>
    <w:rsid w:val="00711E49"/>
    <w:rsid w:val="00712498"/>
    <w:rsid w:val="00712952"/>
    <w:rsid w:val="007129BB"/>
    <w:rsid w:val="0071325B"/>
    <w:rsid w:val="00713698"/>
    <w:rsid w:val="007136A2"/>
    <w:rsid w:val="00713DF0"/>
    <w:rsid w:val="007148AE"/>
    <w:rsid w:val="007153AE"/>
    <w:rsid w:val="0071599C"/>
    <w:rsid w:val="00715CC0"/>
    <w:rsid w:val="00715FA9"/>
    <w:rsid w:val="00715FF1"/>
    <w:rsid w:val="00716B9C"/>
    <w:rsid w:val="00716E48"/>
    <w:rsid w:val="007175BE"/>
    <w:rsid w:val="007178CE"/>
    <w:rsid w:val="00717DEE"/>
    <w:rsid w:val="00717F29"/>
    <w:rsid w:val="00720020"/>
    <w:rsid w:val="007201E7"/>
    <w:rsid w:val="00720AB2"/>
    <w:rsid w:val="00720CD4"/>
    <w:rsid w:val="007214C0"/>
    <w:rsid w:val="00722240"/>
    <w:rsid w:val="00722401"/>
    <w:rsid w:val="00722931"/>
    <w:rsid w:val="00722E95"/>
    <w:rsid w:val="007233F6"/>
    <w:rsid w:val="00724D1B"/>
    <w:rsid w:val="007253C6"/>
    <w:rsid w:val="00725BD8"/>
    <w:rsid w:val="007260D5"/>
    <w:rsid w:val="00726BA2"/>
    <w:rsid w:val="00726D7A"/>
    <w:rsid w:val="0072700B"/>
    <w:rsid w:val="00727241"/>
    <w:rsid w:val="00727878"/>
    <w:rsid w:val="00727B4F"/>
    <w:rsid w:val="00730010"/>
    <w:rsid w:val="00730850"/>
    <w:rsid w:val="0073110F"/>
    <w:rsid w:val="00731254"/>
    <w:rsid w:val="00731569"/>
    <w:rsid w:val="00731647"/>
    <w:rsid w:val="007317FF"/>
    <w:rsid w:val="00731BE1"/>
    <w:rsid w:val="007326F6"/>
    <w:rsid w:val="007328C0"/>
    <w:rsid w:val="007328C5"/>
    <w:rsid w:val="00732BF2"/>
    <w:rsid w:val="00732CF4"/>
    <w:rsid w:val="007336E5"/>
    <w:rsid w:val="007337E8"/>
    <w:rsid w:val="007340A2"/>
    <w:rsid w:val="007343F7"/>
    <w:rsid w:val="0073506C"/>
    <w:rsid w:val="00735274"/>
    <w:rsid w:val="0073595A"/>
    <w:rsid w:val="00735F71"/>
    <w:rsid w:val="00736CD5"/>
    <w:rsid w:val="00736F76"/>
    <w:rsid w:val="00736FF1"/>
    <w:rsid w:val="00737435"/>
    <w:rsid w:val="00737808"/>
    <w:rsid w:val="0073783A"/>
    <w:rsid w:val="00737957"/>
    <w:rsid w:val="0073799A"/>
    <w:rsid w:val="00740BA8"/>
    <w:rsid w:val="0074174E"/>
    <w:rsid w:val="00741989"/>
    <w:rsid w:val="00741ACF"/>
    <w:rsid w:val="00742CEE"/>
    <w:rsid w:val="00742FEB"/>
    <w:rsid w:val="0074326B"/>
    <w:rsid w:val="00743432"/>
    <w:rsid w:val="00743C2D"/>
    <w:rsid w:val="00743FB5"/>
    <w:rsid w:val="00744128"/>
    <w:rsid w:val="007441E9"/>
    <w:rsid w:val="00744603"/>
    <w:rsid w:val="00744BC0"/>
    <w:rsid w:val="007453B5"/>
    <w:rsid w:val="007454A8"/>
    <w:rsid w:val="007460B3"/>
    <w:rsid w:val="0074644B"/>
    <w:rsid w:val="00747005"/>
    <w:rsid w:val="00747738"/>
    <w:rsid w:val="00750D90"/>
    <w:rsid w:val="00751148"/>
    <w:rsid w:val="0075149D"/>
    <w:rsid w:val="00751BC4"/>
    <w:rsid w:val="00751C0D"/>
    <w:rsid w:val="00751E10"/>
    <w:rsid w:val="00752501"/>
    <w:rsid w:val="007532EC"/>
    <w:rsid w:val="0075476B"/>
    <w:rsid w:val="007547BB"/>
    <w:rsid w:val="00754BA0"/>
    <w:rsid w:val="00754E7C"/>
    <w:rsid w:val="00755997"/>
    <w:rsid w:val="00755A1F"/>
    <w:rsid w:val="00755B55"/>
    <w:rsid w:val="007560BE"/>
    <w:rsid w:val="007564DB"/>
    <w:rsid w:val="00756743"/>
    <w:rsid w:val="007572E0"/>
    <w:rsid w:val="00757455"/>
    <w:rsid w:val="00757AB3"/>
    <w:rsid w:val="00757F5E"/>
    <w:rsid w:val="00760865"/>
    <w:rsid w:val="007610C5"/>
    <w:rsid w:val="00761E7C"/>
    <w:rsid w:val="00761EC6"/>
    <w:rsid w:val="007624E4"/>
    <w:rsid w:val="00762F5F"/>
    <w:rsid w:val="00763530"/>
    <w:rsid w:val="007639DA"/>
    <w:rsid w:val="00763B5F"/>
    <w:rsid w:val="00764081"/>
    <w:rsid w:val="0076425C"/>
    <w:rsid w:val="00764EF7"/>
    <w:rsid w:val="007657E8"/>
    <w:rsid w:val="00765AB4"/>
    <w:rsid w:val="00765B1A"/>
    <w:rsid w:val="00765EF5"/>
    <w:rsid w:val="0076699F"/>
    <w:rsid w:val="00766B41"/>
    <w:rsid w:val="00766C10"/>
    <w:rsid w:val="00767831"/>
    <w:rsid w:val="00767E14"/>
    <w:rsid w:val="00767FFD"/>
    <w:rsid w:val="007705A3"/>
    <w:rsid w:val="00770A1D"/>
    <w:rsid w:val="00771388"/>
    <w:rsid w:val="007713D8"/>
    <w:rsid w:val="007714ED"/>
    <w:rsid w:val="00771534"/>
    <w:rsid w:val="00772057"/>
    <w:rsid w:val="00772B81"/>
    <w:rsid w:val="00772F8F"/>
    <w:rsid w:val="007733E6"/>
    <w:rsid w:val="007738B2"/>
    <w:rsid w:val="00774471"/>
    <w:rsid w:val="007746B9"/>
    <w:rsid w:val="007757E5"/>
    <w:rsid w:val="00775F4F"/>
    <w:rsid w:val="0077612F"/>
    <w:rsid w:val="00776F5A"/>
    <w:rsid w:val="00776F84"/>
    <w:rsid w:val="00777AD3"/>
    <w:rsid w:val="00777C55"/>
    <w:rsid w:val="007807D8"/>
    <w:rsid w:val="00781520"/>
    <w:rsid w:val="007817AA"/>
    <w:rsid w:val="00781D8D"/>
    <w:rsid w:val="0078223F"/>
    <w:rsid w:val="0078242A"/>
    <w:rsid w:val="00782C42"/>
    <w:rsid w:val="007830E5"/>
    <w:rsid w:val="00784357"/>
    <w:rsid w:val="007844B4"/>
    <w:rsid w:val="00784A2F"/>
    <w:rsid w:val="00784B6A"/>
    <w:rsid w:val="00784F1E"/>
    <w:rsid w:val="007852E2"/>
    <w:rsid w:val="007857FE"/>
    <w:rsid w:val="00786DEA"/>
    <w:rsid w:val="00787903"/>
    <w:rsid w:val="00787934"/>
    <w:rsid w:val="00787ACB"/>
    <w:rsid w:val="007903CD"/>
    <w:rsid w:val="00790F02"/>
    <w:rsid w:val="00790F92"/>
    <w:rsid w:val="00791344"/>
    <w:rsid w:val="00791388"/>
    <w:rsid w:val="007913FB"/>
    <w:rsid w:val="0079260F"/>
    <w:rsid w:val="0079274F"/>
    <w:rsid w:val="00792A5E"/>
    <w:rsid w:val="0079365F"/>
    <w:rsid w:val="007938C3"/>
    <w:rsid w:val="007940F5"/>
    <w:rsid w:val="00794168"/>
    <w:rsid w:val="007947D9"/>
    <w:rsid w:val="00794CDC"/>
    <w:rsid w:val="0079558B"/>
    <w:rsid w:val="00795665"/>
    <w:rsid w:val="00795BE0"/>
    <w:rsid w:val="007960E0"/>
    <w:rsid w:val="007961F0"/>
    <w:rsid w:val="007962EF"/>
    <w:rsid w:val="00796FC8"/>
    <w:rsid w:val="007972DB"/>
    <w:rsid w:val="00797658"/>
    <w:rsid w:val="0079770C"/>
    <w:rsid w:val="007A00BA"/>
    <w:rsid w:val="007A0384"/>
    <w:rsid w:val="007A04B5"/>
    <w:rsid w:val="007A11EC"/>
    <w:rsid w:val="007A14DD"/>
    <w:rsid w:val="007A178D"/>
    <w:rsid w:val="007A1C11"/>
    <w:rsid w:val="007A203B"/>
    <w:rsid w:val="007A27C1"/>
    <w:rsid w:val="007A3975"/>
    <w:rsid w:val="007A43BA"/>
    <w:rsid w:val="007A5934"/>
    <w:rsid w:val="007A6379"/>
    <w:rsid w:val="007A6EBB"/>
    <w:rsid w:val="007A6EFE"/>
    <w:rsid w:val="007A7770"/>
    <w:rsid w:val="007A7C9C"/>
    <w:rsid w:val="007B002B"/>
    <w:rsid w:val="007B037A"/>
    <w:rsid w:val="007B0718"/>
    <w:rsid w:val="007B094D"/>
    <w:rsid w:val="007B0A3A"/>
    <w:rsid w:val="007B0EFE"/>
    <w:rsid w:val="007B11D6"/>
    <w:rsid w:val="007B2349"/>
    <w:rsid w:val="007B23E5"/>
    <w:rsid w:val="007B266D"/>
    <w:rsid w:val="007B2CB7"/>
    <w:rsid w:val="007B3932"/>
    <w:rsid w:val="007B4152"/>
    <w:rsid w:val="007B4887"/>
    <w:rsid w:val="007B50F5"/>
    <w:rsid w:val="007B5816"/>
    <w:rsid w:val="007B5B27"/>
    <w:rsid w:val="007B5B66"/>
    <w:rsid w:val="007B5D89"/>
    <w:rsid w:val="007B5E9F"/>
    <w:rsid w:val="007B6913"/>
    <w:rsid w:val="007B6EC1"/>
    <w:rsid w:val="007B7ACA"/>
    <w:rsid w:val="007C08AD"/>
    <w:rsid w:val="007C0C58"/>
    <w:rsid w:val="007C1B55"/>
    <w:rsid w:val="007C20A5"/>
    <w:rsid w:val="007C2893"/>
    <w:rsid w:val="007C3507"/>
    <w:rsid w:val="007C3AFD"/>
    <w:rsid w:val="007C3B55"/>
    <w:rsid w:val="007C4029"/>
    <w:rsid w:val="007C4164"/>
    <w:rsid w:val="007C41DE"/>
    <w:rsid w:val="007C466E"/>
    <w:rsid w:val="007C4C4B"/>
    <w:rsid w:val="007C4CC3"/>
    <w:rsid w:val="007C5678"/>
    <w:rsid w:val="007C5A1F"/>
    <w:rsid w:val="007C60FD"/>
    <w:rsid w:val="007C693B"/>
    <w:rsid w:val="007C6C82"/>
    <w:rsid w:val="007C73F3"/>
    <w:rsid w:val="007C7F4A"/>
    <w:rsid w:val="007D02A3"/>
    <w:rsid w:val="007D05C9"/>
    <w:rsid w:val="007D0F1E"/>
    <w:rsid w:val="007D16A6"/>
    <w:rsid w:val="007D1834"/>
    <w:rsid w:val="007D20CF"/>
    <w:rsid w:val="007D25D8"/>
    <w:rsid w:val="007D32A4"/>
    <w:rsid w:val="007D32B4"/>
    <w:rsid w:val="007D365F"/>
    <w:rsid w:val="007D412A"/>
    <w:rsid w:val="007D42D6"/>
    <w:rsid w:val="007D46F0"/>
    <w:rsid w:val="007D4A3F"/>
    <w:rsid w:val="007D4CD9"/>
    <w:rsid w:val="007D4D6B"/>
    <w:rsid w:val="007D4DBF"/>
    <w:rsid w:val="007D503E"/>
    <w:rsid w:val="007D5234"/>
    <w:rsid w:val="007D534C"/>
    <w:rsid w:val="007D577E"/>
    <w:rsid w:val="007D5B02"/>
    <w:rsid w:val="007D5E91"/>
    <w:rsid w:val="007D628D"/>
    <w:rsid w:val="007D677D"/>
    <w:rsid w:val="007D6AF7"/>
    <w:rsid w:val="007E00E1"/>
    <w:rsid w:val="007E0D35"/>
    <w:rsid w:val="007E0FE8"/>
    <w:rsid w:val="007E100A"/>
    <w:rsid w:val="007E14B3"/>
    <w:rsid w:val="007E1516"/>
    <w:rsid w:val="007E1592"/>
    <w:rsid w:val="007E18EE"/>
    <w:rsid w:val="007E274B"/>
    <w:rsid w:val="007E2FD9"/>
    <w:rsid w:val="007E35B5"/>
    <w:rsid w:val="007E4142"/>
    <w:rsid w:val="007E45A7"/>
    <w:rsid w:val="007E46E6"/>
    <w:rsid w:val="007E4719"/>
    <w:rsid w:val="007E4CF8"/>
    <w:rsid w:val="007E4DA9"/>
    <w:rsid w:val="007E4FAE"/>
    <w:rsid w:val="007E53E3"/>
    <w:rsid w:val="007E7106"/>
    <w:rsid w:val="007E723C"/>
    <w:rsid w:val="007E7D41"/>
    <w:rsid w:val="007F0391"/>
    <w:rsid w:val="007F1076"/>
    <w:rsid w:val="007F1D20"/>
    <w:rsid w:val="007F2175"/>
    <w:rsid w:val="007F3B14"/>
    <w:rsid w:val="007F4042"/>
    <w:rsid w:val="007F425F"/>
    <w:rsid w:val="007F46D8"/>
    <w:rsid w:val="007F491D"/>
    <w:rsid w:val="007F6036"/>
    <w:rsid w:val="007F62A4"/>
    <w:rsid w:val="007F694A"/>
    <w:rsid w:val="007F697D"/>
    <w:rsid w:val="007F6F5B"/>
    <w:rsid w:val="007F7DFF"/>
    <w:rsid w:val="007F7ED7"/>
    <w:rsid w:val="00800560"/>
    <w:rsid w:val="00800BD4"/>
    <w:rsid w:val="00800D6C"/>
    <w:rsid w:val="008018DE"/>
    <w:rsid w:val="00802187"/>
    <w:rsid w:val="008022AF"/>
    <w:rsid w:val="0080231F"/>
    <w:rsid w:val="0080273F"/>
    <w:rsid w:val="008037D8"/>
    <w:rsid w:val="00804342"/>
    <w:rsid w:val="008047C4"/>
    <w:rsid w:val="00804D43"/>
    <w:rsid w:val="00805727"/>
    <w:rsid w:val="00805B3E"/>
    <w:rsid w:val="00805DC7"/>
    <w:rsid w:val="00806245"/>
    <w:rsid w:val="00807A70"/>
    <w:rsid w:val="00807FB2"/>
    <w:rsid w:val="0081062F"/>
    <w:rsid w:val="00810D65"/>
    <w:rsid w:val="00811026"/>
    <w:rsid w:val="00811AA9"/>
    <w:rsid w:val="00811B6A"/>
    <w:rsid w:val="00812295"/>
    <w:rsid w:val="0081256B"/>
    <w:rsid w:val="00812870"/>
    <w:rsid w:val="00812CB1"/>
    <w:rsid w:val="00812F30"/>
    <w:rsid w:val="00814657"/>
    <w:rsid w:val="00814D39"/>
    <w:rsid w:val="008154E1"/>
    <w:rsid w:val="00815596"/>
    <w:rsid w:val="0081590B"/>
    <w:rsid w:val="00815BB1"/>
    <w:rsid w:val="008164EC"/>
    <w:rsid w:val="008169E6"/>
    <w:rsid w:val="008173BC"/>
    <w:rsid w:val="0081742D"/>
    <w:rsid w:val="008174F3"/>
    <w:rsid w:val="008175EA"/>
    <w:rsid w:val="008178E7"/>
    <w:rsid w:val="00817A51"/>
    <w:rsid w:val="0082003D"/>
    <w:rsid w:val="008201A6"/>
    <w:rsid w:val="00820C6C"/>
    <w:rsid w:val="00823B3E"/>
    <w:rsid w:val="00823C25"/>
    <w:rsid w:val="00823ED3"/>
    <w:rsid w:val="008245F0"/>
    <w:rsid w:val="0082477C"/>
    <w:rsid w:val="008255DA"/>
    <w:rsid w:val="00826EC3"/>
    <w:rsid w:val="00826F76"/>
    <w:rsid w:val="008271CA"/>
    <w:rsid w:val="00827312"/>
    <w:rsid w:val="00827398"/>
    <w:rsid w:val="008279A4"/>
    <w:rsid w:val="00827D24"/>
    <w:rsid w:val="00827E42"/>
    <w:rsid w:val="0083124F"/>
    <w:rsid w:val="008312C7"/>
    <w:rsid w:val="00831340"/>
    <w:rsid w:val="008313ED"/>
    <w:rsid w:val="00831488"/>
    <w:rsid w:val="008315B4"/>
    <w:rsid w:val="00832002"/>
    <w:rsid w:val="008324C7"/>
    <w:rsid w:val="00832BEF"/>
    <w:rsid w:val="00833298"/>
    <w:rsid w:val="00833684"/>
    <w:rsid w:val="0083369C"/>
    <w:rsid w:val="00833A59"/>
    <w:rsid w:val="00833D60"/>
    <w:rsid w:val="00834E91"/>
    <w:rsid w:val="00834F59"/>
    <w:rsid w:val="0083511D"/>
    <w:rsid w:val="00835431"/>
    <w:rsid w:val="00835A7E"/>
    <w:rsid w:val="00835D7C"/>
    <w:rsid w:val="00835E1B"/>
    <w:rsid w:val="00835EE9"/>
    <w:rsid w:val="00835F56"/>
    <w:rsid w:val="0083645A"/>
    <w:rsid w:val="0083656E"/>
    <w:rsid w:val="00836676"/>
    <w:rsid w:val="00836882"/>
    <w:rsid w:val="00837134"/>
    <w:rsid w:val="008374CE"/>
    <w:rsid w:val="0083798C"/>
    <w:rsid w:val="00840202"/>
    <w:rsid w:val="00840DE8"/>
    <w:rsid w:val="0084106B"/>
    <w:rsid w:val="008410AB"/>
    <w:rsid w:val="00841799"/>
    <w:rsid w:val="0084270B"/>
    <w:rsid w:val="00842B21"/>
    <w:rsid w:val="00842CC3"/>
    <w:rsid w:val="00843608"/>
    <w:rsid w:val="00843AAF"/>
    <w:rsid w:val="0084404B"/>
    <w:rsid w:val="0084448E"/>
    <w:rsid w:val="00844794"/>
    <w:rsid w:val="00844C37"/>
    <w:rsid w:val="00844F7C"/>
    <w:rsid w:val="00845315"/>
    <w:rsid w:val="00845322"/>
    <w:rsid w:val="00845B4B"/>
    <w:rsid w:val="00845F32"/>
    <w:rsid w:val="008464FB"/>
    <w:rsid w:val="00847552"/>
    <w:rsid w:val="00847AFC"/>
    <w:rsid w:val="00847F00"/>
    <w:rsid w:val="008505BC"/>
    <w:rsid w:val="008507A9"/>
    <w:rsid w:val="008509C5"/>
    <w:rsid w:val="008511A9"/>
    <w:rsid w:val="008517AA"/>
    <w:rsid w:val="00851D1A"/>
    <w:rsid w:val="00851DB0"/>
    <w:rsid w:val="0085212B"/>
    <w:rsid w:val="008528D5"/>
    <w:rsid w:val="00852ACD"/>
    <w:rsid w:val="00852B0B"/>
    <w:rsid w:val="008531B1"/>
    <w:rsid w:val="00853C27"/>
    <w:rsid w:val="00853D97"/>
    <w:rsid w:val="00853DCA"/>
    <w:rsid w:val="0085416D"/>
    <w:rsid w:val="00854F22"/>
    <w:rsid w:val="00855310"/>
    <w:rsid w:val="008557B3"/>
    <w:rsid w:val="00856EAF"/>
    <w:rsid w:val="008570CB"/>
    <w:rsid w:val="008574C4"/>
    <w:rsid w:val="00857549"/>
    <w:rsid w:val="00857D19"/>
    <w:rsid w:val="0086005D"/>
    <w:rsid w:val="00860065"/>
    <w:rsid w:val="008601B4"/>
    <w:rsid w:val="00860337"/>
    <w:rsid w:val="00860A8C"/>
    <w:rsid w:val="00860B82"/>
    <w:rsid w:val="00860C80"/>
    <w:rsid w:val="00860E01"/>
    <w:rsid w:val="008610E5"/>
    <w:rsid w:val="008610EF"/>
    <w:rsid w:val="0086111E"/>
    <w:rsid w:val="00861A03"/>
    <w:rsid w:val="008626BE"/>
    <w:rsid w:val="008630A9"/>
    <w:rsid w:val="00863104"/>
    <w:rsid w:val="008637C8"/>
    <w:rsid w:val="00863FBC"/>
    <w:rsid w:val="008645EF"/>
    <w:rsid w:val="008646F3"/>
    <w:rsid w:val="0086486F"/>
    <w:rsid w:val="008651D9"/>
    <w:rsid w:val="00865651"/>
    <w:rsid w:val="00865AE0"/>
    <w:rsid w:val="00865B28"/>
    <w:rsid w:val="00866571"/>
    <w:rsid w:val="0086675F"/>
    <w:rsid w:val="008667DE"/>
    <w:rsid w:val="008669A2"/>
    <w:rsid w:val="008669D7"/>
    <w:rsid w:val="008673D4"/>
    <w:rsid w:val="008677C1"/>
    <w:rsid w:val="00867B1F"/>
    <w:rsid w:val="00867E64"/>
    <w:rsid w:val="00871B6E"/>
    <w:rsid w:val="00872457"/>
    <w:rsid w:val="0087259F"/>
    <w:rsid w:val="00873141"/>
    <w:rsid w:val="0087332C"/>
    <w:rsid w:val="00873768"/>
    <w:rsid w:val="008737D2"/>
    <w:rsid w:val="00873D1C"/>
    <w:rsid w:val="00874430"/>
    <w:rsid w:val="0087534B"/>
    <w:rsid w:val="0087538F"/>
    <w:rsid w:val="0087598B"/>
    <w:rsid w:val="00875BF1"/>
    <w:rsid w:val="00875C8F"/>
    <w:rsid w:val="008763AE"/>
    <w:rsid w:val="00876BF3"/>
    <w:rsid w:val="00876DF8"/>
    <w:rsid w:val="0087713F"/>
    <w:rsid w:val="00877387"/>
    <w:rsid w:val="00877BC9"/>
    <w:rsid w:val="0088022A"/>
    <w:rsid w:val="00880574"/>
    <w:rsid w:val="0088075A"/>
    <w:rsid w:val="00880BCB"/>
    <w:rsid w:val="0088270D"/>
    <w:rsid w:val="00882A42"/>
    <w:rsid w:val="00882A97"/>
    <w:rsid w:val="00882EBC"/>
    <w:rsid w:val="00883934"/>
    <w:rsid w:val="00883F78"/>
    <w:rsid w:val="008847BF"/>
    <w:rsid w:val="00884C5E"/>
    <w:rsid w:val="00885297"/>
    <w:rsid w:val="008854DD"/>
    <w:rsid w:val="00885C4A"/>
    <w:rsid w:val="0088645C"/>
    <w:rsid w:val="00886525"/>
    <w:rsid w:val="00886C0C"/>
    <w:rsid w:val="00886FC6"/>
    <w:rsid w:val="008870A8"/>
    <w:rsid w:val="008874EA"/>
    <w:rsid w:val="00887F0F"/>
    <w:rsid w:val="0089015B"/>
    <w:rsid w:val="00890296"/>
    <w:rsid w:val="0089030D"/>
    <w:rsid w:val="008907B2"/>
    <w:rsid w:val="00890806"/>
    <w:rsid w:val="00890BD9"/>
    <w:rsid w:val="00891467"/>
    <w:rsid w:val="008916DE"/>
    <w:rsid w:val="00891892"/>
    <w:rsid w:val="00891ECE"/>
    <w:rsid w:val="0089207A"/>
    <w:rsid w:val="008926E0"/>
    <w:rsid w:val="00892EBB"/>
    <w:rsid w:val="00893CB4"/>
    <w:rsid w:val="00894786"/>
    <w:rsid w:val="00894C3B"/>
    <w:rsid w:val="00895506"/>
    <w:rsid w:val="0089569E"/>
    <w:rsid w:val="00895B39"/>
    <w:rsid w:val="00895DC0"/>
    <w:rsid w:val="008963B9"/>
    <w:rsid w:val="008969A2"/>
    <w:rsid w:val="00896BA1"/>
    <w:rsid w:val="008979A5"/>
    <w:rsid w:val="008A015C"/>
    <w:rsid w:val="008A16DD"/>
    <w:rsid w:val="008A1DA5"/>
    <w:rsid w:val="008A20AF"/>
    <w:rsid w:val="008A21C8"/>
    <w:rsid w:val="008A222F"/>
    <w:rsid w:val="008A226E"/>
    <w:rsid w:val="008A2765"/>
    <w:rsid w:val="008A2CDB"/>
    <w:rsid w:val="008A2EB5"/>
    <w:rsid w:val="008A2FAA"/>
    <w:rsid w:val="008A2FE0"/>
    <w:rsid w:val="008A387D"/>
    <w:rsid w:val="008A3B5C"/>
    <w:rsid w:val="008A46DA"/>
    <w:rsid w:val="008A524F"/>
    <w:rsid w:val="008A55E8"/>
    <w:rsid w:val="008A6179"/>
    <w:rsid w:val="008A65D2"/>
    <w:rsid w:val="008A6E7B"/>
    <w:rsid w:val="008A7047"/>
    <w:rsid w:val="008A7087"/>
    <w:rsid w:val="008A734E"/>
    <w:rsid w:val="008A7CD4"/>
    <w:rsid w:val="008B03AC"/>
    <w:rsid w:val="008B09F7"/>
    <w:rsid w:val="008B19E6"/>
    <w:rsid w:val="008B2221"/>
    <w:rsid w:val="008B23C7"/>
    <w:rsid w:val="008B304C"/>
    <w:rsid w:val="008B3CA5"/>
    <w:rsid w:val="008B44AD"/>
    <w:rsid w:val="008B46D7"/>
    <w:rsid w:val="008B63F5"/>
    <w:rsid w:val="008B6B18"/>
    <w:rsid w:val="008B6E94"/>
    <w:rsid w:val="008B769D"/>
    <w:rsid w:val="008B7BEA"/>
    <w:rsid w:val="008C00A6"/>
    <w:rsid w:val="008C05A4"/>
    <w:rsid w:val="008C10CF"/>
    <w:rsid w:val="008C148B"/>
    <w:rsid w:val="008C255A"/>
    <w:rsid w:val="008C255C"/>
    <w:rsid w:val="008C2800"/>
    <w:rsid w:val="008C298F"/>
    <w:rsid w:val="008C2AFB"/>
    <w:rsid w:val="008C2EBD"/>
    <w:rsid w:val="008C363C"/>
    <w:rsid w:val="008C40F8"/>
    <w:rsid w:val="008C418D"/>
    <w:rsid w:val="008C47CF"/>
    <w:rsid w:val="008C480E"/>
    <w:rsid w:val="008C4A37"/>
    <w:rsid w:val="008C5008"/>
    <w:rsid w:val="008C507A"/>
    <w:rsid w:val="008C5161"/>
    <w:rsid w:val="008C52E6"/>
    <w:rsid w:val="008C5335"/>
    <w:rsid w:val="008C5630"/>
    <w:rsid w:val="008C568D"/>
    <w:rsid w:val="008C5774"/>
    <w:rsid w:val="008C643F"/>
    <w:rsid w:val="008C65DF"/>
    <w:rsid w:val="008C700C"/>
    <w:rsid w:val="008C71B9"/>
    <w:rsid w:val="008C79AC"/>
    <w:rsid w:val="008C7F30"/>
    <w:rsid w:val="008C7F92"/>
    <w:rsid w:val="008D01DD"/>
    <w:rsid w:val="008D0B16"/>
    <w:rsid w:val="008D0E73"/>
    <w:rsid w:val="008D0F10"/>
    <w:rsid w:val="008D10B7"/>
    <w:rsid w:val="008D17AA"/>
    <w:rsid w:val="008D2026"/>
    <w:rsid w:val="008D2262"/>
    <w:rsid w:val="008D2D5C"/>
    <w:rsid w:val="008D2F40"/>
    <w:rsid w:val="008D324F"/>
    <w:rsid w:val="008D337C"/>
    <w:rsid w:val="008D3835"/>
    <w:rsid w:val="008D39C3"/>
    <w:rsid w:val="008D3AD0"/>
    <w:rsid w:val="008D40BB"/>
    <w:rsid w:val="008D4351"/>
    <w:rsid w:val="008D45F9"/>
    <w:rsid w:val="008D498B"/>
    <w:rsid w:val="008D4CED"/>
    <w:rsid w:val="008D4DCF"/>
    <w:rsid w:val="008D5619"/>
    <w:rsid w:val="008D5711"/>
    <w:rsid w:val="008D60D2"/>
    <w:rsid w:val="008D6222"/>
    <w:rsid w:val="008D634B"/>
    <w:rsid w:val="008D65C8"/>
    <w:rsid w:val="008D6996"/>
    <w:rsid w:val="008D6DC9"/>
    <w:rsid w:val="008D6E9A"/>
    <w:rsid w:val="008D72D1"/>
    <w:rsid w:val="008D78E1"/>
    <w:rsid w:val="008D7927"/>
    <w:rsid w:val="008D7B84"/>
    <w:rsid w:val="008E0451"/>
    <w:rsid w:val="008E0726"/>
    <w:rsid w:val="008E0975"/>
    <w:rsid w:val="008E144B"/>
    <w:rsid w:val="008E14DA"/>
    <w:rsid w:val="008E1951"/>
    <w:rsid w:val="008E1A1F"/>
    <w:rsid w:val="008E1C9A"/>
    <w:rsid w:val="008E1F1F"/>
    <w:rsid w:val="008E24A8"/>
    <w:rsid w:val="008E2A63"/>
    <w:rsid w:val="008E3A6C"/>
    <w:rsid w:val="008E4359"/>
    <w:rsid w:val="008E4634"/>
    <w:rsid w:val="008E4F3E"/>
    <w:rsid w:val="008E5396"/>
    <w:rsid w:val="008E54B3"/>
    <w:rsid w:val="008E587B"/>
    <w:rsid w:val="008E6112"/>
    <w:rsid w:val="008E648E"/>
    <w:rsid w:val="008E7675"/>
    <w:rsid w:val="008E7779"/>
    <w:rsid w:val="008E798E"/>
    <w:rsid w:val="008E7C15"/>
    <w:rsid w:val="008E7C69"/>
    <w:rsid w:val="008F08DA"/>
    <w:rsid w:val="008F0E60"/>
    <w:rsid w:val="008F0E91"/>
    <w:rsid w:val="008F1162"/>
    <w:rsid w:val="008F116F"/>
    <w:rsid w:val="008F12B4"/>
    <w:rsid w:val="008F12BF"/>
    <w:rsid w:val="008F1A4A"/>
    <w:rsid w:val="008F2238"/>
    <w:rsid w:val="008F25AA"/>
    <w:rsid w:val="008F2624"/>
    <w:rsid w:val="008F28E7"/>
    <w:rsid w:val="008F2CD6"/>
    <w:rsid w:val="008F2CDD"/>
    <w:rsid w:val="008F32D5"/>
    <w:rsid w:val="008F3E07"/>
    <w:rsid w:val="008F3E42"/>
    <w:rsid w:val="008F42A0"/>
    <w:rsid w:val="008F49E5"/>
    <w:rsid w:val="008F4CED"/>
    <w:rsid w:val="008F4D51"/>
    <w:rsid w:val="008F58B2"/>
    <w:rsid w:val="008F5E31"/>
    <w:rsid w:val="008F608E"/>
    <w:rsid w:val="008F6218"/>
    <w:rsid w:val="008F70EA"/>
    <w:rsid w:val="008F7459"/>
    <w:rsid w:val="008F7465"/>
    <w:rsid w:val="009005E5"/>
    <w:rsid w:val="0090095D"/>
    <w:rsid w:val="00900B8E"/>
    <w:rsid w:val="00900D6D"/>
    <w:rsid w:val="00901094"/>
    <w:rsid w:val="00901099"/>
    <w:rsid w:val="00901385"/>
    <w:rsid w:val="00901587"/>
    <w:rsid w:val="00901660"/>
    <w:rsid w:val="00901836"/>
    <w:rsid w:val="00901A5B"/>
    <w:rsid w:val="009022D3"/>
    <w:rsid w:val="00902478"/>
    <w:rsid w:val="009026FC"/>
    <w:rsid w:val="0090324B"/>
    <w:rsid w:val="00903AD1"/>
    <w:rsid w:val="00903B08"/>
    <w:rsid w:val="00905166"/>
    <w:rsid w:val="009056BD"/>
    <w:rsid w:val="00905BF9"/>
    <w:rsid w:val="00905D2E"/>
    <w:rsid w:val="0090616B"/>
    <w:rsid w:val="00906259"/>
    <w:rsid w:val="00907C7A"/>
    <w:rsid w:val="00907C9D"/>
    <w:rsid w:val="009101BA"/>
    <w:rsid w:val="00910421"/>
    <w:rsid w:val="00910C78"/>
    <w:rsid w:val="00911852"/>
    <w:rsid w:val="009119D6"/>
    <w:rsid w:val="00911EC7"/>
    <w:rsid w:val="00912447"/>
    <w:rsid w:val="009128CB"/>
    <w:rsid w:val="009131BD"/>
    <w:rsid w:val="00913BE4"/>
    <w:rsid w:val="00913CFB"/>
    <w:rsid w:val="0091407C"/>
    <w:rsid w:val="009163E3"/>
    <w:rsid w:val="0091642B"/>
    <w:rsid w:val="009168C4"/>
    <w:rsid w:val="00916B5A"/>
    <w:rsid w:val="00916DC5"/>
    <w:rsid w:val="0091713D"/>
    <w:rsid w:val="0091749D"/>
    <w:rsid w:val="00917765"/>
    <w:rsid w:val="00920457"/>
    <w:rsid w:val="00920732"/>
    <w:rsid w:val="009210C3"/>
    <w:rsid w:val="00921243"/>
    <w:rsid w:val="009213D9"/>
    <w:rsid w:val="009218E9"/>
    <w:rsid w:val="0092264B"/>
    <w:rsid w:val="00922974"/>
    <w:rsid w:val="00922B12"/>
    <w:rsid w:val="00923E90"/>
    <w:rsid w:val="00924201"/>
    <w:rsid w:val="00924337"/>
    <w:rsid w:val="0092436A"/>
    <w:rsid w:val="00924396"/>
    <w:rsid w:val="00924BDA"/>
    <w:rsid w:val="00924CF2"/>
    <w:rsid w:val="00925108"/>
    <w:rsid w:val="00925361"/>
    <w:rsid w:val="0092580C"/>
    <w:rsid w:val="00925D03"/>
    <w:rsid w:val="00926217"/>
    <w:rsid w:val="00926343"/>
    <w:rsid w:val="00926F3A"/>
    <w:rsid w:val="009270E4"/>
    <w:rsid w:val="00927859"/>
    <w:rsid w:val="00927DCC"/>
    <w:rsid w:val="00930A39"/>
    <w:rsid w:val="00930E8F"/>
    <w:rsid w:val="00930EB5"/>
    <w:rsid w:val="00931120"/>
    <w:rsid w:val="00931CDA"/>
    <w:rsid w:val="00931EDA"/>
    <w:rsid w:val="00931EF4"/>
    <w:rsid w:val="00933076"/>
    <w:rsid w:val="009331BF"/>
    <w:rsid w:val="00933315"/>
    <w:rsid w:val="009334B0"/>
    <w:rsid w:val="00933AF7"/>
    <w:rsid w:val="00933E9B"/>
    <w:rsid w:val="009346AE"/>
    <w:rsid w:val="00934908"/>
    <w:rsid w:val="00934D34"/>
    <w:rsid w:val="0093523F"/>
    <w:rsid w:val="00935D53"/>
    <w:rsid w:val="00936516"/>
    <w:rsid w:val="00936C26"/>
    <w:rsid w:val="00936CAD"/>
    <w:rsid w:val="00936CCB"/>
    <w:rsid w:val="00936E11"/>
    <w:rsid w:val="0093731A"/>
    <w:rsid w:val="0093767C"/>
    <w:rsid w:val="00937695"/>
    <w:rsid w:val="00937E00"/>
    <w:rsid w:val="00937FF4"/>
    <w:rsid w:val="00940B7A"/>
    <w:rsid w:val="009418B1"/>
    <w:rsid w:val="00941D38"/>
    <w:rsid w:val="00941EBA"/>
    <w:rsid w:val="00941F4E"/>
    <w:rsid w:val="009425AA"/>
    <w:rsid w:val="00942708"/>
    <w:rsid w:val="0094288B"/>
    <w:rsid w:val="00942ABC"/>
    <w:rsid w:val="00942BDC"/>
    <w:rsid w:val="00942BFD"/>
    <w:rsid w:val="00944663"/>
    <w:rsid w:val="00944A44"/>
    <w:rsid w:val="00944E06"/>
    <w:rsid w:val="00945D85"/>
    <w:rsid w:val="0094664F"/>
    <w:rsid w:val="009479B0"/>
    <w:rsid w:val="00947A22"/>
    <w:rsid w:val="00947DBC"/>
    <w:rsid w:val="00947F16"/>
    <w:rsid w:val="00950BF3"/>
    <w:rsid w:val="00950D3D"/>
    <w:rsid w:val="009511CB"/>
    <w:rsid w:val="00951469"/>
    <w:rsid w:val="0095190F"/>
    <w:rsid w:val="00951D29"/>
    <w:rsid w:val="00951E81"/>
    <w:rsid w:val="00952062"/>
    <w:rsid w:val="009525C2"/>
    <w:rsid w:val="0095318E"/>
    <w:rsid w:val="00954111"/>
    <w:rsid w:val="00954400"/>
    <w:rsid w:val="009544EF"/>
    <w:rsid w:val="00954778"/>
    <w:rsid w:val="00954852"/>
    <w:rsid w:val="00956AE5"/>
    <w:rsid w:val="00956CD2"/>
    <w:rsid w:val="00956DFA"/>
    <w:rsid w:val="0095703A"/>
    <w:rsid w:val="009571F9"/>
    <w:rsid w:val="00957C14"/>
    <w:rsid w:val="00957E95"/>
    <w:rsid w:val="00960152"/>
    <w:rsid w:val="0096051B"/>
    <w:rsid w:val="009607FB"/>
    <w:rsid w:val="00961252"/>
    <w:rsid w:val="009612FF"/>
    <w:rsid w:val="0096184E"/>
    <w:rsid w:val="00961961"/>
    <w:rsid w:val="00961E24"/>
    <w:rsid w:val="00962078"/>
    <w:rsid w:val="0096243A"/>
    <w:rsid w:val="009626D1"/>
    <w:rsid w:val="00963636"/>
    <w:rsid w:val="009636F4"/>
    <w:rsid w:val="00963810"/>
    <w:rsid w:val="00963851"/>
    <w:rsid w:val="00964419"/>
    <w:rsid w:val="0096519D"/>
    <w:rsid w:val="0096566A"/>
    <w:rsid w:val="0096590A"/>
    <w:rsid w:val="0096600C"/>
    <w:rsid w:val="0096611D"/>
    <w:rsid w:val="009662DD"/>
    <w:rsid w:val="00966DFA"/>
    <w:rsid w:val="00966E57"/>
    <w:rsid w:val="00966F60"/>
    <w:rsid w:val="00966FB9"/>
    <w:rsid w:val="0096700E"/>
    <w:rsid w:val="009670C4"/>
    <w:rsid w:val="00967619"/>
    <w:rsid w:val="00967D8E"/>
    <w:rsid w:val="0097021E"/>
    <w:rsid w:val="00970870"/>
    <w:rsid w:val="009718A3"/>
    <w:rsid w:val="00971B03"/>
    <w:rsid w:val="00971EEA"/>
    <w:rsid w:val="0097200C"/>
    <w:rsid w:val="009720D9"/>
    <w:rsid w:val="00972124"/>
    <w:rsid w:val="009729DB"/>
    <w:rsid w:val="00972B2E"/>
    <w:rsid w:val="00973AB9"/>
    <w:rsid w:val="00973CF3"/>
    <w:rsid w:val="009744AD"/>
    <w:rsid w:val="009746BE"/>
    <w:rsid w:val="00974D8C"/>
    <w:rsid w:val="0097525E"/>
    <w:rsid w:val="00975264"/>
    <w:rsid w:val="00975303"/>
    <w:rsid w:val="00975607"/>
    <w:rsid w:val="0097599E"/>
    <w:rsid w:val="0097628A"/>
    <w:rsid w:val="00977A84"/>
    <w:rsid w:val="00977DA9"/>
    <w:rsid w:val="00980359"/>
    <w:rsid w:val="00980ACA"/>
    <w:rsid w:val="00980C10"/>
    <w:rsid w:val="00980DD7"/>
    <w:rsid w:val="00981273"/>
    <w:rsid w:val="0098198F"/>
    <w:rsid w:val="0098325D"/>
    <w:rsid w:val="00983806"/>
    <w:rsid w:val="00984249"/>
    <w:rsid w:val="00984657"/>
    <w:rsid w:val="00984B7F"/>
    <w:rsid w:val="00984D1A"/>
    <w:rsid w:val="00984F01"/>
    <w:rsid w:val="00984F31"/>
    <w:rsid w:val="009851D6"/>
    <w:rsid w:val="00985C69"/>
    <w:rsid w:val="0098625C"/>
    <w:rsid w:val="0098666E"/>
    <w:rsid w:val="0098742F"/>
    <w:rsid w:val="00987594"/>
    <w:rsid w:val="00987627"/>
    <w:rsid w:val="00987652"/>
    <w:rsid w:val="009877B5"/>
    <w:rsid w:val="00987BCF"/>
    <w:rsid w:val="009901A9"/>
    <w:rsid w:val="0099020F"/>
    <w:rsid w:val="00990361"/>
    <w:rsid w:val="00990B38"/>
    <w:rsid w:val="00990CE6"/>
    <w:rsid w:val="00991712"/>
    <w:rsid w:val="00991B7F"/>
    <w:rsid w:val="0099208F"/>
    <w:rsid w:val="00993C0D"/>
    <w:rsid w:val="00993CD5"/>
    <w:rsid w:val="00993D09"/>
    <w:rsid w:val="00994010"/>
    <w:rsid w:val="00994ACD"/>
    <w:rsid w:val="00996137"/>
    <w:rsid w:val="009963B6"/>
    <w:rsid w:val="0099675B"/>
    <w:rsid w:val="00996F3D"/>
    <w:rsid w:val="00996F5D"/>
    <w:rsid w:val="009974D4"/>
    <w:rsid w:val="009977E5"/>
    <w:rsid w:val="00997842"/>
    <w:rsid w:val="00997D68"/>
    <w:rsid w:val="009A0371"/>
    <w:rsid w:val="009A088C"/>
    <w:rsid w:val="009A0BEC"/>
    <w:rsid w:val="009A1426"/>
    <w:rsid w:val="009A15DA"/>
    <w:rsid w:val="009A288B"/>
    <w:rsid w:val="009A2918"/>
    <w:rsid w:val="009A3AF1"/>
    <w:rsid w:val="009A400B"/>
    <w:rsid w:val="009A508D"/>
    <w:rsid w:val="009A528F"/>
    <w:rsid w:val="009A54F8"/>
    <w:rsid w:val="009A577C"/>
    <w:rsid w:val="009A5F6F"/>
    <w:rsid w:val="009A6A30"/>
    <w:rsid w:val="009A6BD4"/>
    <w:rsid w:val="009A6C59"/>
    <w:rsid w:val="009A75DF"/>
    <w:rsid w:val="009A782C"/>
    <w:rsid w:val="009A7A7B"/>
    <w:rsid w:val="009B00B2"/>
    <w:rsid w:val="009B0178"/>
    <w:rsid w:val="009B0F4E"/>
    <w:rsid w:val="009B1873"/>
    <w:rsid w:val="009B1C53"/>
    <w:rsid w:val="009B1D80"/>
    <w:rsid w:val="009B2723"/>
    <w:rsid w:val="009B31F2"/>
    <w:rsid w:val="009B3680"/>
    <w:rsid w:val="009B4AA2"/>
    <w:rsid w:val="009B4D73"/>
    <w:rsid w:val="009B4F9A"/>
    <w:rsid w:val="009B60A6"/>
    <w:rsid w:val="009B614E"/>
    <w:rsid w:val="009B644D"/>
    <w:rsid w:val="009B6689"/>
    <w:rsid w:val="009B78AB"/>
    <w:rsid w:val="009C0BB9"/>
    <w:rsid w:val="009C130D"/>
    <w:rsid w:val="009C1428"/>
    <w:rsid w:val="009C2911"/>
    <w:rsid w:val="009C31A4"/>
    <w:rsid w:val="009C3583"/>
    <w:rsid w:val="009C45D3"/>
    <w:rsid w:val="009C49D0"/>
    <w:rsid w:val="009C49E2"/>
    <w:rsid w:val="009C4B67"/>
    <w:rsid w:val="009C4BA3"/>
    <w:rsid w:val="009C4E89"/>
    <w:rsid w:val="009C4EBF"/>
    <w:rsid w:val="009C553D"/>
    <w:rsid w:val="009C5E96"/>
    <w:rsid w:val="009C604C"/>
    <w:rsid w:val="009C6219"/>
    <w:rsid w:val="009C63BE"/>
    <w:rsid w:val="009C64AB"/>
    <w:rsid w:val="009C6C1F"/>
    <w:rsid w:val="009C6CAC"/>
    <w:rsid w:val="009C7AD4"/>
    <w:rsid w:val="009C7D1E"/>
    <w:rsid w:val="009D001C"/>
    <w:rsid w:val="009D0175"/>
    <w:rsid w:val="009D022C"/>
    <w:rsid w:val="009D0455"/>
    <w:rsid w:val="009D05CE"/>
    <w:rsid w:val="009D0EE8"/>
    <w:rsid w:val="009D1659"/>
    <w:rsid w:val="009D1D70"/>
    <w:rsid w:val="009D2474"/>
    <w:rsid w:val="009D275F"/>
    <w:rsid w:val="009D289C"/>
    <w:rsid w:val="009D3B86"/>
    <w:rsid w:val="009D4362"/>
    <w:rsid w:val="009D4B4C"/>
    <w:rsid w:val="009D4B6C"/>
    <w:rsid w:val="009D4BAD"/>
    <w:rsid w:val="009D4F80"/>
    <w:rsid w:val="009D5134"/>
    <w:rsid w:val="009D5584"/>
    <w:rsid w:val="009D5F1C"/>
    <w:rsid w:val="009D6014"/>
    <w:rsid w:val="009D6241"/>
    <w:rsid w:val="009D6429"/>
    <w:rsid w:val="009D6741"/>
    <w:rsid w:val="009D7E2A"/>
    <w:rsid w:val="009E02A4"/>
    <w:rsid w:val="009E0553"/>
    <w:rsid w:val="009E064E"/>
    <w:rsid w:val="009E14BA"/>
    <w:rsid w:val="009E1519"/>
    <w:rsid w:val="009E165F"/>
    <w:rsid w:val="009E172E"/>
    <w:rsid w:val="009E17C2"/>
    <w:rsid w:val="009E2C60"/>
    <w:rsid w:val="009E3D8E"/>
    <w:rsid w:val="009E40FF"/>
    <w:rsid w:val="009E496C"/>
    <w:rsid w:val="009E4AF0"/>
    <w:rsid w:val="009E4C96"/>
    <w:rsid w:val="009E4D24"/>
    <w:rsid w:val="009E539D"/>
    <w:rsid w:val="009E56D2"/>
    <w:rsid w:val="009E59B0"/>
    <w:rsid w:val="009E59CD"/>
    <w:rsid w:val="009E5A62"/>
    <w:rsid w:val="009E65F6"/>
    <w:rsid w:val="009E671C"/>
    <w:rsid w:val="009E70E0"/>
    <w:rsid w:val="009F04C0"/>
    <w:rsid w:val="009F0564"/>
    <w:rsid w:val="009F06D2"/>
    <w:rsid w:val="009F0D8D"/>
    <w:rsid w:val="009F10BD"/>
    <w:rsid w:val="009F1386"/>
    <w:rsid w:val="009F1C15"/>
    <w:rsid w:val="009F20C6"/>
    <w:rsid w:val="009F224B"/>
    <w:rsid w:val="009F2B2D"/>
    <w:rsid w:val="009F2EDA"/>
    <w:rsid w:val="009F3037"/>
    <w:rsid w:val="009F3AEF"/>
    <w:rsid w:val="009F4308"/>
    <w:rsid w:val="009F45E1"/>
    <w:rsid w:val="009F4D32"/>
    <w:rsid w:val="009F50A4"/>
    <w:rsid w:val="009F5544"/>
    <w:rsid w:val="009F55AB"/>
    <w:rsid w:val="009F60F7"/>
    <w:rsid w:val="009F6A7E"/>
    <w:rsid w:val="009F7AD9"/>
    <w:rsid w:val="009F7B3D"/>
    <w:rsid w:val="009F7BDA"/>
    <w:rsid w:val="009F7E2B"/>
    <w:rsid w:val="00A00605"/>
    <w:rsid w:val="00A007B5"/>
    <w:rsid w:val="00A01039"/>
    <w:rsid w:val="00A013C8"/>
    <w:rsid w:val="00A01415"/>
    <w:rsid w:val="00A017ED"/>
    <w:rsid w:val="00A02149"/>
    <w:rsid w:val="00A036C3"/>
    <w:rsid w:val="00A03B23"/>
    <w:rsid w:val="00A0407D"/>
    <w:rsid w:val="00A04711"/>
    <w:rsid w:val="00A04B50"/>
    <w:rsid w:val="00A04D6E"/>
    <w:rsid w:val="00A04E15"/>
    <w:rsid w:val="00A05C29"/>
    <w:rsid w:val="00A05C83"/>
    <w:rsid w:val="00A05F7B"/>
    <w:rsid w:val="00A06207"/>
    <w:rsid w:val="00A065D3"/>
    <w:rsid w:val="00A06E3C"/>
    <w:rsid w:val="00A0713E"/>
    <w:rsid w:val="00A07D60"/>
    <w:rsid w:val="00A07EE2"/>
    <w:rsid w:val="00A103D7"/>
    <w:rsid w:val="00A10A8F"/>
    <w:rsid w:val="00A1140D"/>
    <w:rsid w:val="00A11BD6"/>
    <w:rsid w:val="00A121DB"/>
    <w:rsid w:val="00A129CE"/>
    <w:rsid w:val="00A12B81"/>
    <w:rsid w:val="00A12C3E"/>
    <w:rsid w:val="00A12DC9"/>
    <w:rsid w:val="00A130CC"/>
    <w:rsid w:val="00A132C0"/>
    <w:rsid w:val="00A138A6"/>
    <w:rsid w:val="00A146B2"/>
    <w:rsid w:val="00A159E1"/>
    <w:rsid w:val="00A15C7D"/>
    <w:rsid w:val="00A16B36"/>
    <w:rsid w:val="00A17868"/>
    <w:rsid w:val="00A2075D"/>
    <w:rsid w:val="00A20865"/>
    <w:rsid w:val="00A20907"/>
    <w:rsid w:val="00A20CEB"/>
    <w:rsid w:val="00A21C20"/>
    <w:rsid w:val="00A21F62"/>
    <w:rsid w:val="00A21FC7"/>
    <w:rsid w:val="00A22165"/>
    <w:rsid w:val="00A22409"/>
    <w:rsid w:val="00A226AF"/>
    <w:rsid w:val="00A227FD"/>
    <w:rsid w:val="00A22955"/>
    <w:rsid w:val="00A2351F"/>
    <w:rsid w:val="00A24CA7"/>
    <w:rsid w:val="00A24D83"/>
    <w:rsid w:val="00A25309"/>
    <w:rsid w:val="00A2546B"/>
    <w:rsid w:val="00A254A4"/>
    <w:rsid w:val="00A255B4"/>
    <w:rsid w:val="00A2609B"/>
    <w:rsid w:val="00A26504"/>
    <w:rsid w:val="00A26C7E"/>
    <w:rsid w:val="00A274AB"/>
    <w:rsid w:val="00A275C6"/>
    <w:rsid w:val="00A2782B"/>
    <w:rsid w:val="00A278A0"/>
    <w:rsid w:val="00A27A69"/>
    <w:rsid w:val="00A30644"/>
    <w:rsid w:val="00A3239C"/>
    <w:rsid w:val="00A32590"/>
    <w:rsid w:val="00A32D71"/>
    <w:rsid w:val="00A32DA2"/>
    <w:rsid w:val="00A33836"/>
    <w:rsid w:val="00A3397B"/>
    <w:rsid w:val="00A346A2"/>
    <w:rsid w:val="00A347FE"/>
    <w:rsid w:val="00A350AC"/>
    <w:rsid w:val="00A350CA"/>
    <w:rsid w:val="00A35199"/>
    <w:rsid w:val="00A351AB"/>
    <w:rsid w:val="00A352C8"/>
    <w:rsid w:val="00A358B2"/>
    <w:rsid w:val="00A35AA5"/>
    <w:rsid w:val="00A36146"/>
    <w:rsid w:val="00A36A7D"/>
    <w:rsid w:val="00A3702C"/>
    <w:rsid w:val="00A37259"/>
    <w:rsid w:val="00A373A4"/>
    <w:rsid w:val="00A373A8"/>
    <w:rsid w:val="00A37462"/>
    <w:rsid w:val="00A37954"/>
    <w:rsid w:val="00A37A52"/>
    <w:rsid w:val="00A37D21"/>
    <w:rsid w:val="00A37DEF"/>
    <w:rsid w:val="00A400BD"/>
    <w:rsid w:val="00A40159"/>
    <w:rsid w:val="00A4056B"/>
    <w:rsid w:val="00A409B4"/>
    <w:rsid w:val="00A40EB3"/>
    <w:rsid w:val="00A41004"/>
    <w:rsid w:val="00A4119C"/>
    <w:rsid w:val="00A4163E"/>
    <w:rsid w:val="00A41D2D"/>
    <w:rsid w:val="00A41DE2"/>
    <w:rsid w:val="00A42001"/>
    <w:rsid w:val="00A4325D"/>
    <w:rsid w:val="00A433CD"/>
    <w:rsid w:val="00A434A8"/>
    <w:rsid w:val="00A435C0"/>
    <w:rsid w:val="00A44040"/>
    <w:rsid w:val="00A44269"/>
    <w:rsid w:val="00A4474C"/>
    <w:rsid w:val="00A448D3"/>
    <w:rsid w:val="00A44DF6"/>
    <w:rsid w:val="00A45D71"/>
    <w:rsid w:val="00A4631D"/>
    <w:rsid w:val="00A46589"/>
    <w:rsid w:val="00A46DC4"/>
    <w:rsid w:val="00A46FF2"/>
    <w:rsid w:val="00A471C9"/>
    <w:rsid w:val="00A477CC"/>
    <w:rsid w:val="00A5007B"/>
    <w:rsid w:val="00A50523"/>
    <w:rsid w:val="00A50DE1"/>
    <w:rsid w:val="00A51BD5"/>
    <w:rsid w:val="00A527FC"/>
    <w:rsid w:val="00A52A83"/>
    <w:rsid w:val="00A52EE8"/>
    <w:rsid w:val="00A530ED"/>
    <w:rsid w:val="00A55256"/>
    <w:rsid w:val="00A556E2"/>
    <w:rsid w:val="00A5584A"/>
    <w:rsid w:val="00A558CA"/>
    <w:rsid w:val="00A55F72"/>
    <w:rsid w:val="00A5600E"/>
    <w:rsid w:val="00A561F5"/>
    <w:rsid w:val="00A56690"/>
    <w:rsid w:val="00A56F5F"/>
    <w:rsid w:val="00A570C9"/>
    <w:rsid w:val="00A57205"/>
    <w:rsid w:val="00A57516"/>
    <w:rsid w:val="00A57687"/>
    <w:rsid w:val="00A57B28"/>
    <w:rsid w:val="00A57E7C"/>
    <w:rsid w:val="00A6040D"/>
    <w:rsid w:val="00A604CE"/>
    <w:rsid w:val="00A60AB2"/>
    <w:rsid w:val="00A60B44"/>
    <w:rsid w:val="00A60C7F"/>
    <w:rsid w:val="00A60D63"/>
    <w:rsid w:val="00A60F22"/>
    <w:rsid w:val="00A610E7"/>
    <w:rsid w:val="00A610F4"/>
    <w:rsid w:val="00A61B4C"/>
    <w:rsid w:val="00A61C5A"/>
    <w:rsid w:val="00A62068"/>
    <w:rsid w:val="00A623C5"/>
    <w:rsid w:val="00A62C0B"/>
    <w:rsid w:val="00A63AC8"/>
    <w:rsid w:val="00A63ADC"/>
    <w:rsid w:val="00A644F3"/>
    <w:rsid w:val="00A6513D"/>
    <w:rsid w:val="00A65806"/>
    <w:rsid w:val="00A659FB"/>
    <w:rsid w:val="00A661E7"/>
    <w:rsid w:val="00A6620E"/>
    <w:rsid w:val="00A67873"/>
    <w:rsid w:val="00A67A4B"/>
    <w:rsid w:val="00A67F32"/>
    <w:rsid w:val="00A70237"/>
    <w:rsid w:val="00A7073F"/>
    <w:rsid w:val="00A715DD"/>
    <w:rsid w:val="00A716D6"/>
    <w:rsid w:val="00A720F1"/>
    <w:rsid w:val="00A730D3"/>
    <w:rsid w:val="00A73255"/>
    <w:rsid w:val="00A74254"/>
    <w:rsid w:val="00A74263"/>
    <w:rsid w:val="00A74352"/>
    <w:rsid w:val="00A743FE"/>
    <w:rsid w:val="00A747E8"/>
    <w:rsid w:val="00A74B42"/>
    <w:rsid w:val="00A75072"/>
    <w:rsid w:val="00A752C8"/>
    <w:rsid w:val="00A752E4"/>
    <w:rsid w:val="00A75423"/>
    <w:rsid w:val="00A75487"/>
    <w:rsid w:val="00A76D76"/>
    <w:rsid w:val="00A775CA"/>
    <w:rsid w:val="00A778E8"/>
    <w:rsid w:val="00A80029"/>
    <w:rsid w:val="00A80712"/>
    <w:rsid w:val="00A809C5"/>
    <w:rsid w:val="00A80BFD"/>
    <w:rsid w:val="00A81CA4"/>
    <w:rsid w:val="00A81E50"/>
    <w:rsid w:val="00A81ED9"/>
    <w:rsid w:val="00A827C8"/>
    <w:rsid w:val="00A82B3B"/>
    <w:rsid w:val="00A82C9A"/>
    <w:rsid w:val="00A82EAD"/>
    <w:rsid w:val="00A8317F"/>
    <w:rsid w:val="00A8332C"/>
    <w:rsid w:val="00A836DD"/>
    <w:rsid w:val="00A83783"/>
    <w:rsid w:val="00A838AA"/>
    <w:rsid w:val="00A84558"/>
    <w:rsid w:val="00A84833"/>
    <w:rsid w:val="00A84DB5"/>
    <w:rsid w:val="00A84E83"/>
    <w:rsid w:val="00A859F9"/>
    <w:rsid w:val="00A85DC3"/>
    <w:rsid w:val="00A85E9A"/>
    <w:rsid w:val="00A85FC4"/>
    <w:rsid w:val="00A861B5"/>
    <w:rsid w:val="00A8629B"/>
    <w:rsid w:val="00A869A6"/>
    <w:rsid w:val="00A86F84"/>
    <w:rsid w:val="00A870CD"/>
    <w:rsid w:val="00A87BA4"/>
    <w:rsid w:val="00A904D0"/>
    <w:rsid w:val="00A90B1A"/>
    <w:rsid w:val="00A91331"/>
    <w:rsid w:val="00A9146A"/>
    <w:rsid w:val="00A91D6D"/>
    <w:rsid w:val="00A91E61"/>
    <w:rsid w:val="00A92CDA"/>
    <w:rsid w:val="00A930BD"/>
    <w:rsid w:val="00A938DA"/>
    <w:rsid w:val="00A9394C"/>
    <w:rsid w:val="00A93AF4"/>
    <w:rsid w:val="00A9425B"/>
    <w:rsid w:val="00A9426E"/>
    <w:rsid w:val="00A94312"/>
    <w:rsid w:val="00A94474"/>
    <w:rsid w:val="00A94952"/>
    <w:rsid w:val="00A94C62"/>
    <w:rsid w:val="00A95173"/>
    <w:rsid w:val="00A9547F"/>
    <w:rsid w:val="00A95D74"/>
    <w:rsid w:val="00A96109"/>
    <w:rsid w:val="00A96CE9"/>
    <w:rsid w:val="00A96F65"/>
    <w:rsid w:val="00AA02C7"/>
    <w:rsid w:val="00AA0C51"/>
    <w:rsid w:val="00AA0C76"/>
    <w:rsid w:val="00AA1042"/>
    <w:rsid w:val="00AA1790"/>
    <w:rsid w:val="00AA24E0"/>
    <w:rsid w:val="00AA2E9C"/>
    <w:rsid w:val="00AA2EA5"/>
    <w:rsid w:val="00AA37A5"/>
    <w:rsid w:val="00AA3851"/>
    <w:rsid w:val="00AA3990"/>
    <w:rsid w:val="00AA4E42"/>
    <w:rsid w:val="00AA4E7D"/>
    <w:rsid w:val="00AA5061"/>
    <w:rsid w:val="00AA6006"/>
    <w:rsid w:val="00AA6FE4"/>
    <w:rsid w:val="00AB0099"/>
    <w:rsid w:val="00AB01EC"/>
    <w:rsid w:val="00AB060D"/>
    <w:rsid w:val="00AB08C2"/>
    <w:rsid w:val="00AB0E65"/>
    <w:rsid w:val="00AB1052"/>
    <w:rsid w:val="00AB10D0"/>
    <w:rsid w:val="00AB135A"/>
    <w:rsid w:val="00AB159F"/>
    <w:rsid w:val="00AB16F6"/>
    <w:rsid w:val="00AB1708"/>
    <w:rsid w:val="00AB21B2"/>
    <w:rsid w:val="00AB251F"/>
    <w:rsid w:val="00AB26BE"/>
    <w:rsid w:val="00AB2C22"/>
    <w:rsid w:val="00AB3384"/>
    <w:rsid w:val="00AB3498"/>
    <w:rsid w:val="00AB3700"/>
    <w:rsid w:val="00AB3A44"/>
    <w:rsid w:val="00AB3D86"/>
    <w:rsid w:val="00AB3E1E"/>
    <w:rsid w:val="00AB432F"/>
    <w:rsid w:val="00AB4833"/>
    <w:rsid w:val="00AB53EF"/>
    <w:rsid w:val="00AB5421"/>
    <w:rsid w:val="00AB6000"/>
    <w:rsid w:val="00AB63A1"/>
    <w:rsid w:val="00AB640F"/>
    <w:rsid w:val="00AB67E4"/>
    <w:rsid w:val="00AB6B29"/>
    <w:rsid w:val="00AB7277"/>
    <w:rsid w:val="00AB761A"/>
    <w:rsid w:val="00AB7C66"/>
    <w:rsid w:val="00AB7CA8"/>
    <w:rsid w:val="00AC039B"/>
    <w:rsid w:val="00AC0419"/>
    <w:rsid w:val="00AC1E80"/>
    <w:rsid w:val="00AC25FE"/>
    <w:rsid w:val="00AC26D5"/>
    <w:rsid w:val="00AC29D3"/>
    <w:rsid w:val="00AC2CF2"/>
    <w:rsid w:val="00AC2DF7"/>
    <w:rsid w:val="00AC328B"/>
    <w:rsid w:val="00AC35BE"/>
    <w:rsid w:val="00AC3867"/>
    <w:rsid w:val="00AC39AE"/>
    <w:rsid w:val="00AC3C62"/>
    <w:rsid w:val="00AC3CB7"/>
    <w:rsid w:val="00AC41A6"/>
    <w:rsid w:val="00AC434B"/>
    <w:rsid w:val="00AC4F5A"/>
    <w:rsid w:val="00AC59F4"/>
    <w:rsid w:val="00AC5D07"/>
    <w:rsid w:val="00AD0523"/>
    <w:rsid w:val="00AD055A"/>
    <w:rsid w:val="00AD06E8"/>
    <w:rsid w:val="00AD08CA"/>
    <w:rsid w:val="00AD0A1C"/>
    <w:rsid w:val="00AD0B19"/>
    <w:rsid w:val="00AD0ED7"/>
    <w:rsid w:val="00AD10A6"/>
    <w:rsid w:val="00AD18B4"/>
    <w:rsid w:val="00AD1B3E"/>
    <w:rsid w:val="00AD1E0E"/>
    <w:rsid w:val="00AD2327"/>
    <w:rsid w:val="00AD2AE9"/>
    <w:rsid w:val="00AD3A86"/>
    <w:rsid w:val="00AD3E58"/>
    <w:rsid w:val="00AD3EBA"/>
    <w:rsid w:val="00AD4DB4"/>
    <w:rsid w:val="00AD4DE2"/>
    <w:rsid w:val="00AD62CD"/>
    <w:rsid w:val="00AD6874"/>
    <w:rsid w:val="00AD6CAB"/>
    <w:rsid w:val="00AD772C"/>
    <w:rsid w:val="00AE0C50"/>
    <w:rsid w:val="00AE0CC1"/>
    <w:rsid w:val="00AE18DA"/>
    <w:rsid w:val="00AE18E4"/>
    <w:rsid w:val="00AE1ABD"/>
    <w:rsid w:val="00AE20E6"/>
    <w:rsid w:val="00AE2167"/>
    <w:rsid w:val="00AE274A"/>
    <w:rsid w:val="00AE2EBC"/>
    <w:rsid w:val="00AE3397"/>
    <w:rsid w:val="00AE417E"/>
    <w:rsid w:val="00AE5F07"/>
    <w:rsid w:val="00AE6D51"/>
    <w:rsid w:val="00AE6D7C"/>
    <w:rsid w:val="00AE7642"/>
    <w:rsid w:val="00AF0314"/>
    <w:rsid w:val="00AF0586"/>
    <w:rsid w:val="00AF075C"/>
    <w:rsid w:val="00AF09FA"/>
    <w:rsid w:val="00AF0C27"/>
    <w:rsid w:val="00AF0F49"/>
    <w:rsid w:val="00AF11A6"/>
    <w:rsid w:val="00AF1225"/>
    <w:rsid w:val="00AF186A"/>
    <w:rsid w:val="00AF193F"/>
    <w:rsid w:val="00AF1FFE"/>
    <w:rsid w:val="00AF259C"/>
    <w:rsid w:val="00AF28F8"/>
    <w:rsid w:val="00AF2FF5"/>
    <w:rsid w:val="00AF3221"/>
    <w:rsid w:val="00AF41E6"/>
    <w:rsid w:val="00AF428C"/>
    <w:rsid w:val="00AF4551"/>
    <w:rsid w:val="00AF5424"/>
    <w:rsid w:val="00AF5E8E"/>
    <w:rsid w:val="00AF6695"/>
    <w:rsid w:val="00AF6F54"/>
    <w:rsid w:val="00AF7C9A"/>
    <w:rsid w:val="00B00742"/>
    <w:rsid w:val="00B00E97"/>
    <w:rsid w:val="00B00F29"/>
    <w:rsid w:val="00B0172A"/>
    <w:rsid w:val="00B024EC"/>
    <w:rsid w:val="00B02644"/>
    <w:rsid w:val="00B0273D"/>
    <w:rsid w:val="00B0296A"/>
    <w:rsid w:val="00B02B3A"/>
    <w:rsid w:val="00B034DB"/>
    <w:rsid w:val="00B03EB9"/>
    <w:rsid w:val="00B03F4C"/>
    <w:rsid w:val="00B0488D"/>
    <w:rsid w:val="00B04FC0"/>
    <w:rsid w:val="00B05059"/>
    <w:rsid w:val="00B05083"/>
    <w:rsid w:val="00B05740"/>
    <w:rsid w:val="00B05C9F"/>
    <w:rsid w:val="00B06B52"/>
    <w:rsid w:val="00B06F0B"/>
    <w:rsid w:val="00B07696"/>
    <w:rsid w:val="00B07A76"/>
    <w:rsid w:val="00B07B7F"/>
    <w:rsid w:val="00B07EB9"/>
    <w:rsid w:val="00B10114"/>
    <w:rsid w:val="00B101FB"/>
    <w:rsid w:val="00B10789"/>
    <w:rsid w:val="00B10869"/>
    <w:rsid w:val="00B10E43"/>
    <w:rsid w:val="00B10E7A"/>
    <w:rsid w:val="00B10EDE"/>
    <w:rsid w:val="00B11463"/>
    <w:rsid w:val="00B1234D"/>
    <w:rsid w:val="00B1252E"/>
    <w:rsid w:val="00B12676"/>
    <w:rsid w:val="00B127F5"/>
    <w:rsid w:val="00B12936"/>
    <w:rsid w:val="00B13512"/>
    <w:rsid w:val="00B14542"/>
    <w:rsid w:val="00B1523F"/>
    <w:rsid w:val="00B15580"/>
    <w:rsid w:val="00B155A2"/>
    <w:rsid w:val="00B159BE"/>
    <w:rsid w:val="00B15AC6"/>
    <w:rsid w:val="00B16701"/>
    <w:rsid w:val="00B16B38"/>
    <w:rsid w:val="00B16E76"/>
    <w:rsid w:val="00B176A8"/>
    <w:rsid w:val="00B17AA7"/>
    <w:rsid w:val="00B17AFA"/>
    <w:rsid w:val="00B17CFA"/>
    <w:rsid w:val="00B17E52"/>
    <w:rsid w:val="00B200D6"/>
    <w:rsid w:val="00B208B8"/>
    <w:rsid w:val="00B20A74"/>
    <w:rsid w:val="00B223DA"/>
    <w:rsid w:val="00B22B5B"/>
    <w:rsid w:val="00B233CA"/>
    <w:rsid w:val="00B2482E"/>
    <w:rsid w:val="00B2495F"/>
    <w:rsid w:val="00B2510A"/>
    <w:rsid w:val="00B256D1"/>
    <w:rsid w:val="00B25A64"/>
    <w:rsid w:val="00B2792D"/>
    <w:rsid w:val="00B27CCA"/>
    <w:rsid w:val="00B30EE5"/>
    <w:rsid w:val="00B3264D"/>
    <w:rsid w:val="00B326BD"/>
    <w:rsid w:val="00B32841"/>
    <w:rsid w:val="00B3287B"/>
    <w:rsid w:val="00B32F23"/>
    <w:rsid w:val="00B3373C"/>
    <w:rsid w:val="00B33BA5"/>
    <w:rsid w:val="00B33C2D"/>
    <w:rsid w:val="00B34487"/>
    <w:rsid w:val="00B34D11"/>
    <w:rsid w:val="00B35227"/>
    <w:rsid w:val="00B355D9"/>
    <w:rsid w:val="00B35614"/>
    <w:rsid w:val="00B35781"/>
    <w:rsid w:val="00B3591D"/>
    <w:rsid w:val="00B35964"/>
    <w:rsid w:val="00B35D7B"/>
    <w:rsid w:val="00B36345"/>
    <w:rsid w:val="00B365E4"/>
    <w:rsid w:val="00B367E1"/>
    <w:rsid w:val="00B36A5A"/>
    <w:rsid w:val="00B36E7A"/>
    <w:rsid w:val="00B36EF5"/>
    <w:rsid w:val="00B37012"/>
    <w:rsid w:val="00B37616"/>
    <w:rsid w:val="00B3762D"/>
    <w:rsid w:val="00B400F1"/>
    <w:rsid w:val="00B416EC"/>
    <w:rsid w:val="00B4270C"/>
    <w:rsid w:val="00B429E2"/>
    <w:rsid w:val="00B42E5F"/>
    <w:rsid w:val="00B42EBF"/>
    <w:rsid w:val="00B436C2"/>
    <w:rsid w:val="00B43AE1"/>
    <w:rsid w:val="00B44403"/>
    <w:rsid w:val="00B4492E"/>
    <w:rsid w:val="00B44DC6"/>
    <w:rsid w:val="00B451B2"/>
    <w:rsid w:val="00B4524E"/>
    <w:rsid w:val="00B45928"/>
    <w:rsid w:val="00B45C12"/>
    <w:rsid w:val="00B45F4B"/>
    <w:rsid w:val="00B46151"/>
    <w:rsid w:val="00B463ED"/>
    <w:rsid w:val="00B464C6"/>
    <w:rsid w:val="00B46553"/>
    <w:rsid w:val="00B466D4"/>
    <w:rsid w:val="00B46C9D"/>
    <w:rsid w:val="00B46D24"/>
    <w:rsid w:val="00B472E4"/>
    <w:rsid w:val="00B4789A"/>
    <w:rsid w:val="00B5029D"/>
    <w:rsid w:val="00B5132E"/>
    <w:rsid w:val="00B51F22"/>
    <w:rsid w:val="00B5210C"/>
    <w:rsid w:val="00B528BC"/>
    <w:rsid w:val="00B52A4E"/>
    <w:rsid w:val="00B52CAA"/>
    <w:rsid w:val="00B52DF8"/>
    <w:rsid w:val="00B52F6C"/>
    <w:rsid w:val="00B535A1"/>
    <w:rsid w:val="00B536B9"/>
    <w:rsid w:val="00B53B4A"/>
    <w:rsid w:val="00B53DDF"/>
    <w:rsid w:val="00B54354"/>
    <w:rsid w:val="00B54450"/>
    <w:rsid w:val="00B545B5"/>
    <w:rsid w:val="00B54842"/>
    <w:rsid w:val="00B54FD5"/>
    <w:rsid w:val="00B5506F"/>
    <w:rsid w:val="00B554DD"/>
    <w:rsid w:val="00B555C9"/>
    <w:rsid w:val="00B55710"/>
    <w:rsid w:val="00B558E1"/>
    <w:rsid w:val="00B561F5"/>
    <w:rsid w:val="00B56253"/>
    <w:rsid w:val="00B563DF"/>
    <w:rsid w:val="00B56429"/>
    <w:rsid w:val="00B566D6"/>
    <w:rsid w:val="00B566FE"/>
    <w:rsid w:val="00B56F96"/>
    <w:rsid w:val="00B57046"/>
    <w:rsid w:val="00B570C1"/>
    <w:rsid w:val="00B57777"/>
    <w:rsid w:val="00B5784E"/>
    <w:rsid w:val="00B57EA5"/>
    <w:rsid w:val="00B60B62"/>
    <w:rsid w:val="00B60BC7"/>
    <w:rsid w:val="00B61737"/>
    <w:rsid w:val="00B61CD7"/>
    <w:rsid w:val="00B62CB9"/>
    <w:rsid w:val="00B62CF2"/>
    <w:rsid w:val="00B62E37"/>
    <w:rsid w:val="00B63B30"/>
    <w:rsid w:val="00B64711"/>
    <w:rsid w:val="00B652AC"/>
    <w:rsid w:val="00B66858"/>
    <w:rsid w:val="00B668EE"/>
    <w:rsid w:val="00B66F18"/>
    <w:rsid w:val="00B67138"/>
    <w:rsid w:val="00B677E2"/>
    <w:rsid w:val="00B67AD3"/>
    <w:rsid w:val="00B67D2F"/>
    <w:rsid w:val="00B67F7B"/>
    <w:rsid w:val="00B70304"/>
    <w:rsid w:val="00B710CA"/>
    <w:rsid w:val="00B71619"/>
    <w:rsid w:val="00B7199B"/>
    <w:rsid w:val="00B71C17"/>
    <w:rsid w:val="00B72D7C"/>
    <w:rsid w:val="00B737A0"/>
    <w:rsid w:val="00B73A6E"/>
    <w:rsid w:val="00B73EDC"/>
    <w:rsid w:val="00B743D0"/>
    <w:rsid w:val="00B74541"/>
    <w:rsid w:val="00B7499C"/>
    <w:rsid w:val="00B75311"/>
    <w:rsid w:val="00B754CE"/>
    <w:rsid w:val="00B754DF"/>
    <w:rsid w:val="00B75E6D"/>
    <w:rsid w:val="00B76709"/>
    <w:rsid w:val="00B77110"/>
    <w:rsid w:val="00B771BB"/>
    <w:rsid w:val="00B771BD"/>
    <w:rsid w:val="00B773DB"/>
    <w:rsid w:val="00B774EF"/>
    <w:rsid w:val="00B80193"/>
    <w:rsid w:val="00B803E8"/>
    <w:rsid w:val="00B80817"/>
    <w:rsid w:val="00B81206"/>
    <w:rsid w:val="00B8125F"/>
    <w:rsid w:val="00B813B3"/>
    <w:rsid w:val="00B8148C"/>
    <w:rsid w:val="00B82974"/>
    <w:rsid w:val="00B82B7C"/>
    <w:rsid w:val="00B82CB7"/>
    <w:rsid w:val="00B82CF2"/>
    <w:rsid w:val="00B83054"/>
    <w:rsid w:val="00B841C2"/>
    <w:rsid w:val="00B85731"/>
    <w:rsid w:val="00B8624C"/>
    <w:rsid w:val="00B868AE"/>
    <w:rsid w:val="00B86DAE"/>
    <w:rsid w:val="00B8748D"/>
    <w:rsid w:val="00B90445"/>
    <w:rsid w:val="00B9082C"/>
    <w:rsid w:val="00B9099F"/>
    <w:rsid w:val="00B9172C"/>
    <w:rsid w:val="00B91812"/>
    <w:rsid w:val="00B91C0A"/>
    <w:rsid w:val="00B920AA"/>
    <w:rsid w:val="00B92351"/>
    <w:rsid w:val="00B929FF"/>
    <w:rsid w:val="00B930E7"/>
    <w:rsid w:val="00B93161"/>
    <w:rsid w:val="00B93370"/>
    <w:rsid w:val="00B93F06"/>
    <w:rsid w:val="00B941F7"/>
    <w:rsid w:val="00B94BB2"/>
    <w:rsid w:val="00B9505C"/>
    <w:rsid w:val="00B95AC1"/>
    <w:rsid w:val="00B95AD4"/>
    <w:rsid w:val="00B95C83"/>
    <w:rsid w:val="00B965DD"/>
    <w:rsid w:val="00B9678C"/>
    <w:rsid w:val="00B96A40"/>
    <w:rsid w:val="00B970FE"/>
    <w:rsid w:val="00B97166"/>
    <w:rsid w:val="00B97CED"/>
    <w:rsid w:val="00BA033A"/>
    <w:rsid w:val="00BA0779"/>
    <w:rsid w:val="00BA0F0A"/>
    <w:rsid w:val="00BA0F36"/>
    <w:rsid w:val="00BA101A"/>
    <w:rsid w:val="00BA1091"/>
    <w:rsid w:val="00BA13E6"/>
    <w:rsid w:val="00BA1739"/>
    <w:rsid w:val="00BA1834"/>
    <w:rsid w:val="00BA1AED"/>
    <w:rsid w:val="00BA1C8D"/>
    <w:rsid w:val="00BA1F38"/>
    <w:rsid w:val="00BA2D3D"/>
    <w:rsid w:val="00BA2E2D"/>
    <w:rsid w:val="00BA2E39"/>
    <w:rsid w:val="00BA4366"/>
    <w:rsid w:val="00BA443B"/>
    <w:rsid w:val="00BA4796"/>
    <w:rsid w:val="00BA4AEC"/>
    <w:rsid w:val="00BA4D5D"/>
    <w:rsid w:val="00BA4E5E"/>
    <w:rsid w:val="00BA55B0"/>
    <w:rsid w:val="00BA5C44"/>
    <w:rsid w:val="00BA5C5A"/>
    <w:rsid w:val="00BA5DE2"/>
    <w:rsid w:val="00BA5FE8"/>
    <w:rsid w:val="00BA6C82"/>
    <w:rsid w:val="00BA7101"/>
    <w:rsid w:val="00BA7814"/>
    <w:rsid w:val="00BA78B0"/>
    <w:rsid w:val="00BA78F9"/>
    <w:rsid w:val="00BA7FD7"/>
    <w:rsid w:val="00BB0121"/>
    <w:rsid w:val="00BB0CB2"/>
    <w:rsid w:val="00BB1406"/>
    <w:rsid w:val="00BB143C"/>
    <w:rsid w:val="00BB16D1"/>
    <w:rsid w:val="00BB1ACB"/>
    <w:rsid w:val="00BB1B49"/>
    <w:rsid w:val="00BB1E6E"/>
    <w:rsid w:val="00BB203F"/>
    <w:rsid w:val="00BB2165"/>
    <w:rsid w:val="00BB2996"/>
    <w:rsid w:val="00BB3E92"/>
    <w:rsid w:val="00BB4816"/>
    <w:rsid w:val="00BB630F"/>
    <w:rsid w:val="00BB67E7"/>
    <w:rsid w:val="00BB7522"/>
    <w:rsid w:val="00BC0FEB"/>
    <w:rsid w:val="00BC231E"/>
    <w:rsid w:val="00BC2919"/>
    <w:rsid w:val="00BC2D27"/>
    <w:rsid w:val="00BC3097"/>
    <w:rsid w:val="00BC33FE"/>
    <w:rsid w:val="00BC38C1"/>
    <w:rsid w:val="00BC4EB8"/>
    <w:rsid w:val="00BC4F47"/>
    <w:rsid w:val="00BC4FFE"/>
    <w:rsid w:val="00BC52C0"/>
    <w:rsid w:val="00BC53E4"/>
    <w:rsid w:val="00BC558A"/>
    <w:rsid w:val="00BC6006"/>
    <w:rsid w:val="00BC61F4"/>
    <w:rsid w:val="00BC64E0"/>
    <w:rsid w:val="00BC64FB"/>
    <w:rsid w:val="00BC67B9"/>
    <w:rsid w:val="00BC6B86"/>
    <w:rsid w:val="00BC758B"/>
    <w:rsid w:val="00BC785B"/>
    <w:rsid w:val="00BC7A0A"/>
    <w:rsid w:val="00BD0806"/>
    <w:rsid w:val="00BD083D"/>
    <w:rsid w:val="00BD0B3B"/>
    <w:rsid w:val="00BD1A38"/>
    <w:rsid w:val="00BD1F79"/>
    <w:rsid w:val="00BD2B97"/>
    <w:rsid w:val="00BD3023"/>
    <w:rsid w:val="00BD35CD"/>
    <w:rsid w:val="00BD3609"/>
    <w:rsid w:val="00BD3B28"/>
    <w:rsid w:val="00BD40E9"/>
    <w:rsid w:val="00BD4EF0"/>
    <w:rsid w:val="00BD5406"/>
    <w:rsid w:val="00BD63D0"/>
    <w:rsid w:val="00BD6493"/>
    <w:rsid w:val="00BD65B2"/>
    <w:rsid w:val="00BD77F1"/>
    <w:rsid w:val="00BD7899"/>
    <w:rsid w:val="00BD7B81"/>
    <w:rsid w:val="00BD7CB4"/>
    <w:rsid w:val="00BD7FC7"/>
    <w:rsid w:val="00BE114B"/>
    <w:rsid w:val="00BE11EB"/>
    <w:rsid w:val="00BE18A3"/>
    <w:rsid w:val="00BE191E"/>
    <w:rsid w:val="00BE1E84"/>
    <w:rsid w:val="00BE1EDE"/>
    <w:rsid w:val="00BE20C7"/>
    <w:rsid w:val="00BE29EB"/>
    <w:rsid w:val="00BE3CF9"/>
    <w:rsid w:val="00BE43CE"/>
    <w:rsid w:val="00BE4AED"/>
    <w:rsid w:val="00BE4B79"/>
    <w:rsid w:val="00BE5C66"/>
    <w:rsid w:val="00BE5DFE"/>
    <w:rsid w:val="00BE624A"/>
    <w:rsid w:val="00BE633C"/>
    <w:rsid w:val="00BE674D"/>
    <w:rsid w:val="00BE7315"/>
    <w:rsid w:val="00BE75A8"/>
    <w:rsid w:val="00BE7A1F"/>
    <w:rsid w:val="00BE7C70"/>
    <w:rsid w:val="00BE7CB1"/>
    <w:rsid w:val="00BF089B"/>
    <w:rsid w:val="00BF0E45"/>
    <w:rsid w:val="00BF18B3"/>
    <w:rsid w:val="00BF1F0F"/>
    <w:rsid w:val="00BF2164"/>
    <w:rsid w:val="00BF217F"/>
    <w:rsid w:val="00BF291F"/>
    <w:rsid w:val="00BF2A9B"/>
    <w:rsid w:val="00BF2B4F"/>
    <w:rsid w:val="00BF314D"/>
    <w:rsid w:val="00BF3259"/>
    <w:rsid w:val="00BF3D40"/>
    <w:rsid w:val="00BF41A6"/>
    <w:rsid w:val="00BF4937"/>
    <w:rsid w:val="00BF4C7A"/>
    <w:rsid w:val="00BF501A"/>
    <w:rsid w:val="00BF5A97"/>
    <w:rsid w:val="00BF60DF"/>
    <w:rsid w:val="00BF64A8"/>
    <w:rsid w:val="00BF6542"/>
    <w:rsid w:val="00BF684C"/>
    <w:rsid w:val="00BF6AB8"/>
    <w:rsid w:val="00BF6BCD"/>
    <w:rsid w:val="00BF6DAE"/>
    <w:rsid w:val="00BF713A"/>
    <w:rsid w:val="00BF7944"/>
    <w:rsid w:val="00BF798C"/>
    <w:rsid w:val="00C00845"/>
    <w:rsid w:val="00C008AC"/>
    <w:rsid w:val="00C011C6"/>
    <w:rsid w:val="00C02621"/>
    <w:rsid w:val="00C02B23"/>
    <w:rsid w:val="00C03ACA"/>
    <w:rsid w:val="00C03E34"/>
    <w:rsid w:val="00C03F8B"/>
    <w:rsid w:val="00C04942"/>
    <w:rsid w:val="00C04CD1"/>
    <w:rsid w:val="00C04D17"/>
    <w:rsid w:val="00C06ED3"/>
    <w:rsid w:val="00C07718"/>
    <w:rsid w:val="00C10390"/>
    <w:rsid w:val="00C10483"/>
    <w:rsid w:val="00C1091C"/>
    <w:rsid w:val="00C1112E"/>
    <w:rsid w:val="00C11CC0"/>
    <w:rsid w:val="00C11F8A"/>
    <w:rsid w:val="00C1204C"/>
    <w:rsid w:val="00C1223C"/>
    <w:rsid w:val="00C13322"/>
    <w:rsid w:val="00C13602"/>
    <w:rsid w:val="00C13790"/>
    <w:rsid w:val="00C13AF7"/>
    <w:rsid w:val="00C13B18"/>
    <w:rsid w:val="00C13BBD"/>
    <w:rsid w:val="00C13F68"/>
    <w:rsid w:val="00C1418C"/>
    <w:rsid w:val="00C147C4"/>
    <w:rsid w:val="00C1488D"/>
    <w:rsid w:val="00C15417"/>
    <w:rsid w:val="00C15D53"/>
    <w:rsid w:val="00C15E88"/>
    <w:rsid w:val="00C1618A"/>
    <w:rsid w:val="00C161DA"/>
    <w:rsid w:val="00C16B36"/>
    <w:rsid w:val="00C17465"/>
    <w:rsid w:val="00C17649"/>
    <w:rsid w:val="00C17795"/>
    <w:rsid w:val="00C17B11"/>
    <w:rsid w:val="00C20436"/>
    <w:rsid w:val="00C20867"/>
    <w:rsid w:val="00C216B9"/>
    <w:rsid w:val="00C21CC9"/>
    <w:rsid w:val="00C21E6F"/>
    <w:rsid w:val="00C2284C"/>
    <w:rsid w:val="00C22CE9"/>
    <w:rsid w:val="00C22F7C"/>
    <w:rsid w:val="00C23147"/>
    <w:rsid w:val="00C23E6B"/>
    <w:rsid w:val="00C23EDC"/>
    <w:rsid w:val="00C24127"/>
    <w:rsid w:val="00C248CF"/>
    <w:rsid w:val="00C252DD"/>
    <w:rsid w:val="00C253F4"/>
    <w:rsid w:val="00C25914"/>
    <w:rsid w:val="00C26034"/>
    <w:rsid w:val="00C2656C"/>
    <w:rsid w:val="00C2671D"/>
    <w:rsid w:val="00C2722B"/>
    <w:rsid w:val="00C30A77"/>
    <w:rsid w:val="00C30C7B"/>
    <w:rsid w:val="00C31598"/>
    <w:rsid w:val="00C31805"/>
    <w:rsid w:val="00C31A22"/>
    <w:rsid w:val="00C31C81"/>
    <w:rsid w:val="00C328CE"/>
    <w:rsid w:val="00C32D0D"/>
    <w:rsid w:val="00C32E12"/>
    <w:rsid w:val="00C32EDA"/>
    <w:rsid w:val="00C33CA0"/>
    <w:rsid w:val="00C3406D"/>
    <w:rsid w:val="00C3424A"/>
    <w:rsid w:val="00C346FE"/>
    <w:rsid w:val="00C35AAC"/>
    <w:rsid w:val="00C35E75"/>
    <w:rsid w:val="00C365BE"/>
    <w:rsid w:val="00C3660B"/>
    <w:rsid w:val="00C366B4"/>
    <w:rsid w:val="00C36981"/>
    <w:rsid w:val="00C36AE3"/>
    <w:rsid w:val="00C36B6F"/>
    <w:rsid w:val="00C36D26"/>
    <w:rsid w:val="00C36D6F"/>
    <w:rsid w:val="00C37A33"/>
    <w:rsid w:val="00C37A7F"/>
    <w:rsid w:val="00C37D7D"/>
    <w:rsid w:val="00C37F0E"/>
    <w:rsid w:val="00C40413"/>
    <w:rsid w:val="00C40DE5"/>
    <w:rsid w:val="00C411AC"/>
    <w:rsid w:val="00C411DC"/>
    <w:rsid w:val="00C41A7A"/>
    <w:rsid w:val="00C427F9"/>
    <w:rsid w:val="00C42B49"/>
    <w:rsid w:val="00C43925"/>
    <w:rsid w:val="00C43BAE"/>
    <w:rsid w:val="00C43CFC"/>
    <w:rsid w:val="00C44AF4"/>
    <w:rsid w:val="00C44B55"/>
    <w:rsid w:val="00C45075"/>
    <w:rsid w:val="00C45127"/>
    <w:rsid w:val="00C452E6"/>
    <w:rsid w:val="00C45C5D"/>
    <w:rsid w:val="00C46CC5"/>
    <w:rsid w:val="00C472C4"/>
    <w:rsid w:val="00C4745D"/>
    <w:rsid w:val="00C47765"/>
    <w:rsid w:val="00C50125"/>
    <w:rsid w:val="00C5059E"/>
    <w:rsid w:val="00C508F3"/>
    <w:rsid w:val="00C50EA4"/>
    <w:rsid w:val="00C51B3B"/>
    <w:rsid w:val="00C5255F"/>
    <w:rsid w:val="00C52597"/>
    <w:rsid w:val="00C53018"/>
    <w:rsid w:val="00C53A82"/>
    <w:rsid w:val="00C540E3"/>
    <w:rsid w:val="00C545BB"/>
    <w:rsid w:val="00C547F2"/>
    <w:rsid w:val="00C55907"/>
    <w:rsid w:val="00C5600B"/>
    <w:rsid w:val="00C5640D"/>
    <w:rsid w:val="00C56672"/>
    <w:rsid w:val="00C56ADE"/>
    <w:rsid w:val="00C56C01"/>
    <w:rsid w:val="00C56C32"/>
    <w:rsid w:val="00C56E07"/>
    <w:rsid w:val="00C57266"/>
    <w:rsid w:val="00C576B7"/>
    <w:rsid w:val="00C60368"/>
    <w:rsid w:val="00C60D6D"/>
    <w:rsid w:val="00C60F15"/>
    <w:rsid w:val="00C6130C"/>
    <w:rsid w:val="00C613C2"/>
    <w:rsid w:val="00C61446"/>
    <w:rsid w:val="00C61634"/>
    <w:rsid w:val="00C625EC"/>
    <w:rsid w:val="00C62FBC"/>
    <w:rsid w:val="00C63739"/>
    <w:rsid w:val="00C63984"/>
    <w:rsid w:val="00C63B1D"/>
    <w:rsid w:val="00C640F5"/>
    <w:rsid w:val="00C648A7"/>
    <w:rsid w:val="00C64E47"/>
    <w:rsid w:val="00C64EE4"/>
    <w:rsid w:val="00C65346"/>
    <w:rsid w:val="00C65CE1"/>
    <w:rsid w:val="00C66193"/>
    <w:rsid w:val="00C662CE"/>
    <w:rsid w:val="00C66414"/>
    <w:rsid w:val="00C6661C"/>
    <w:rsid w:val="00C66660"/>
    <w:rsid w:val="00C66932"/>
    <w:rsid w:val="00C67787"/>
    <w:rsid w:val="00C6796E"/>
    <w:rsid w:val="00C67AA6"/>
    <w:rsid w:val="00C70090"/>
    <w:rsid w:val="00C70095"/>
    <w:rsid w:val="00C7088C"/>
    <w:rsid w:val="00C70B56"/>
    <w:rsid w:val="00C70D7F"/>
    <w:rsid w:val="00C70F81"/>
    <w:rsid w:val="00C71338"/>
    <w:rsid w:val="00C72A5B"/>
    <w:rsid w:val="00C72BE0"/>
    <w:rsid w:val="00C72C67"/>
    <w:rsid w:val="00C7376B"/>
    <w:rsid w:val="00C73C0B"/>
    <w:rsid w:val="00C73CEF"/>
    <w:rsid w:val="00C7462D"/>
    <w:rsid w:val="00C749DC"/>
    <w:rsid w:val="00C75BAF"/>
    <w:rsid w:val="00C75E65"/>
    <w:rsid w:val="00C75F0C"/>
    <w:rsid w:val="00C7613B"/>
    <w:rsid w:val="00C76625"/>
    <w:rsid w:val="00C775E9"/>
    <w:rsid w:val="00C807AE"/>
    <w:rsid w:val="00C810A0"/>
    <w:rsid w:val="00C811CA"/>
    <w:rsid w:val="00C81B03"/>
    <w:rsid w:val="00C822DC"/>
    <w:rsid w:val="00C8235C"/>
    <w:rsid w:val="00C82BEE"/>
    <w:rsid w:val="00C82F28"/>
    <w:rsid w:val="00C83A79"/>
    <w:rsid w:val="00C83AE9"/>
    <w:rsid w:val="00C84198"/>
    <w:rsid w:val="00C851AF"/>
    <w:rsid w:val="00C85679"/>
    <w:rsid w:val="00C859D1"/>
    <w:rsid w:val="00C85D5F"/>
    <w:rsid w:val="00C86716"/>
    <w:rsid w:val="00C868DA"/>
    <w:rsid w:val="00C87000"/>
    <w:rsid w:val="00C871F4"/>
    <w:rsid w:val="00C876D5"/>
    <w:rsid w:val="00C87999"/>
    <w:rsid w:val="00C87B44"/>
    <w:rsid w:val="00C90243"/>
    <w:rsid w:val="00C91047"/>
    <w:rsid w:val="00C912DE"/>
    <w:rsid w:val="00C918A6"/>
    <w:rsid w:val="00C9217F"/>
    <w:rsid w:val="00C923DB"/>
    <w:rsid w:val="00C92647"/>
    <w:rsid w:val="00C92BB6"/>
    <w:rsid w:val="00C93A9E"/>
    <w:rsid w:val="00C93C1A"/>
    <w:rsid w:val="00C93D14"/>
    <w:rsid w:val="00C95891"/>
    <w:rsid w:val="00C95A85"/>
    <w:rsid w:val="00C95F19"/>
    <w:rsid w:val="00C96854"/>
    <w:rsid w:val="00C96A81"/>
    <w:rsid w:val="00C96CAE"/>
    <w:rsid w:val="00C96D6D"/>
    <w:rsid w:val="00C971A3"/>
    <w:rsid w:val="00C97804"/>
    <w:rsid w:val="00C97900"/>
    <w:rsid w:val="00C97D52"/>
    <w:rsid w:val="00CA0240"/>
    <w:rsid w:val="00CA103A"/>
    <w:rsid w:val="00CA109D"/>
    <w:rsid w:val="00CA1292"/>
    <w:rsid w:val="00CA23C9"/>
    <w:rsid w:val="00CA2A49"/>
    <w:rsid w:val="00CA2AE9"/>
    <w:rsid w:val="00CA3019"/>
    <w:rsid w:val="00CA327E"/>
    <w:rsid w:val="00CA4166"/>
    <w:rsid w:val="00CA4697"/>
    <w:rsid w:val="00CA4B98"/>
    <w:rsid w:val="00CA5440"/>
    <w:rsid w:val="00CA5558"/>
    <w:rsid w:val="00CA577E"/>
    <w:rsid w:val="00CA593C"/>
    <w:rsid w:val="00CA63DB"/>
    <w:rsid w:val="00CA6A9E"/>
    <w:rsid w:val="00CA7CC2"/>
    <w:rsid w:val="00CA7F25"/>
    <w:rsid w:val="00CB05C8"/>
    <w:rsid w:val="00CB0709"/>
    <w:rsid w:val="00CB0D27"/>
    <w:rsid w:val="00CB1086"/>
    <w:rsid w:val="00CB16E9"/>
    <w:rsid w:val="00CB1E42"/>
    <w:rsid w:val="00CB1F87"/>
    <w:rsid w:val="00CB230C"/>
    <w:rsid w:val="00CB28D9"/>
    <w:rsid w:val="00CB2ED4"/>
    <w:rsid w:val="00CB2EF1"/>
    <w:rsid w:val="00CB34CB"/>
    <w:rsid w:val="00CB3C41"/>
    <w:rsid w:val="00CB41E8"/>
    <w:rsid w:val="00CB4229"/>
    <w:rsid w:val="00CB48BD"/>
    <w:rsid w:val="00CB4DBE"/>
    <w:rsid w:val="00CB51AA"/>
    <w:rsid w:val="00CB56C0"/>
    <w:rsid w:val="00CB59A4"/>
    <w:rsid w:val="00CB608B"/>
    <w:rsid w:val="00CB61A9"/>
    <w:rsid w:val="00CB6E0A"/>
    <w:rsid w:val="00CB6EE8"/>
    <w:rsid w:val="00CB6F50"/>
    <w:rsid w:val="00CB73C2"/>
    <w:rsid w:val="00CB74C4"/>
    <w:rsid w:val="00CC0B06"/>
    <w:rsid w:val="00CC0BB3"/>
    <w:rsid w:val="00CC0BB6"/>
    <w:rsid w:val="00CC0F70"/>
    <w:rsid w:val="00CC1504"/>
    <w:rsid w:val="00CC1533"/>
    <w:rsid w:val="00CC2178"/>
    <w:rsid w:val="00CC2C89"/>
    <w:rsid w:val="00CC354D"/>
    <w:rsid w:val="00CC3DA9"/>
    <w:rsid w:val="00CC3F9B"/>
    <w:rsid w:val="00CC4108"/>
    <w:rsid w:val="00CC4127"/>
    <w:rsid w:val="00CC4A20"/>
    <w:rsid w:val="00CC5370"/>
    <w:rsid w:val="00CC54CB"/>
    <w:rsid w:val="00CC5F63"/>
    <w:rsid w:val="00CC6B3B"/>
    <w:rsid w:val="00CC7116"/>
    <w:rsid w:val="00CC76A8"/>
    <w:rsid w:val="00CD0503"/>
    <w:rsid w:val="00CD05BF"/>
    <w:rsid w:val="00CD0693"/>
    <w:rsid w:val="00CD0AF5"/>
    <w:rsid w:val="00CD0D15"/>
    <w:rsid w:val="00CD0F44"/>
    <w:rsid w:val="00CD1120"/>
    <w:rsid w:val="00CD139F"/>
    <w:rsid w:val="00CD163F"/>
    <w:rsid w:val="00CD2508"/>
    <w:rsid w:val="00CD299D"/>
    <w:rsid w:val="00CD2CDF"/>
    <w:rsid w:val="00CD3656"/>
    <w:rsid w:val="00CD3713"/>
    <w:rsid w:val="00CD39E6"/>
    <w:rsid w:val="00CD3B95"/>
    <w:rsid w:val="00CD3F52"/>
    <w:rsid w:val="00CD3FB8"/>
    <w:rsid w:val="00CD5F68"/>
    <w:rsid w:val="00CD656B"/>
    <w:rsid w:val="00CD65DA"/>
    <w:rsid w:val="00CD695F"/>
    <w:rsid w:val="00CD7909"/>
    <w:rsid w:val="00CE00AD"/>
    <w:rsid w:val="00CE0A1E"/>
    <w:rsid w:val="00CE0CFD"/>
    <w:rsid w:val="00CE110B"/>
    <w:rsid w:val="00CE17EE"/>
    <w:rsid w:val="00CE18C3"/>
    <w:rsid w:val="00CE2270"/>
    <w:rsid w:val="00CE2BC6"/>
    <w:rsid w:val="00CE2C11"/>
    <w:rsid w:val="00CE2CF1"/>
    <w:rsid w:val="00CE3156"/>
    <w:rsid w:val="00CE3A7C"/>
    <w:rsid w:val="00CE42AE"/>
    <w:rsid w:val="00CE5315"/>
    <w:rsid w:val="00CE5491"/>
    <w:rsid w:val="00CE5DFE"/>
    <w:rsid w:val="00CE5FC4"/>
    <w:rsid w:val="00CE6095"/>
    <w:rsid w:val="00CE6941"/>
    <w:rsid w:val="00CE7F7A"/>
    <w:rsid w:val="00CF06CC"/>
    <w:rsid w:val="00CF0737"/>
    <w:rsid w:val="00CF0EE7"/>
    <w:rsid w:val="00CF11E2"/>
    <w:rsid w:val="00CF16CF"/>
    <w:rsid w:val="00CF19EF"/>
    <w:rsid w:val="00CF1B7D"/>
    <w:rsid w:val="00CF1CE0"/>
    <w:rsid w:val="00CF246A"/>
    <w:rsid w:val="00CF2790"/>
    <w:rsid w:val="00CF2B7E"/>
    <w:rsid w:val="00CF2ECC"/>
    <w:rsid w:val="00CF3DFE"/>
    <w:rsid w:val="00CF4692"/>
    <w:rsid w:val="00CF53D0"/>
    <w:rsid w:val="00CF58FB"/>
    <w:rsid w:val="00CF5FF3"/>
    <w:rsid w:val="00CF6321"/>
    <w:rsid w:val="00CF66ED"/>
    <w:rsid w:val="00CF6B0C"/>
    <w:rsid w:val="00CF7684"/>
    <w:rsid w:val="00CF7972"/>
    <w:rsid w:val="00CF7B4F"/>
    <w:rsid w:val="00D00F4A"/>
    <w:rsid w:val="00D016B8"/>
    <w:rsid w:val="00D020B1"/>
    <w:rsid w:val="00D025FB"/>
    <w:rsid w:val="00D02FFE"/>
    <w:rsid w:val="00D040FC"/>
    <w:rsid w:val="00D04275"/>
    <w:rsid w:val="00D044D9"/>
    <w:rsid w:val="00D04708"/>
    <w:rsid w:val="00D04B7D"/>
    <w:rsid w:val="00D04C7E"/>
    <w:rsid w:val="00D04F45"/>
    <w:rsid w:val="00D0504E"/>
    <w:rsid w:val="00D050A8"/>
    <w:rsid w:val="00D0565A"/>
    <w:rsid w:val="00D05857"/>
    <w:rsid w:val="00D06115"/>
    <w:rsid w:val="00D061E9"/>
    <w:rsid w:val="00D0655D"/>
    <w:rsid w:val="00D06BBA"/>
    <w:rsid w:val="00D06E18"/>
    <w:rsid w:val="00D075CD"/>
    <w:rsid w:val="00D07727"/>
    <w:rsid w:val="00D10298"/>
    <w:rsid w:val="00D10311"/>
    <w:rsid w:val="00D1096E"/>
    <w:rsid w:val="00D11060"/>
    <w:rsid w:val="00D118CD"/>
    <w:rsid w:val="00D11AB6"/>
    <w:rsid w:val="00D11FBD"/>
    <w:rsid w:val="00D13BAA"/>
    <w:rsid w:val="00D140CF"/>
    <w:rsid w:val="00D142A5"/>
    <w:rsid w:val="00D1494D"/>
    <w:rsid w:val="00D14CF6"/>
    <w:rsid w:val="00D14E24"/>
    <w:rsid w:val="00D14E39"/>
    <w:rsid w:val="00D1536F"/>
    <w:rsid w:val="00D15736"/>
    <w:rsid w:val="00D16330"/>
    <w:rsid w:val="00D16A77"/>
    <w:rsid w:val="00D16C72"/>
    <w:rsid w:val="00D16E60"/>
    <w:rsid w:val="00D1733A"/>
    <w:rsid w:val="00D1779E"/>
    <w:rsid w:val="00D17E9E"/>
    <w:rsid w:val="00D20308"/>
    <w:rsid w:val="00D20630"/>
    <w:rsid w:val="00D206D6"/>
    <w:rsid w:val="00D2169C"/>
    <w:rsid w:val="00D2208B"/>
    <w:rsid w:val="00D221D8"/>
    <w:rsid w:val="00D2235C"/>
    <w:rsid w:val="00D228C0"/>
    <w:rsid w:val="00D22979"/>
    <w:rsid w:val="00D22D82"/>
    <w:rsid w:val="00D22E18"/>
    <w:rsid w:val="00D2386D"/>
    <w:rsid w:val="00D23876"/>
    <w:rsid w:val="00D23A3F"/>
    <w:rsid w:val="00D240E9"/>
    <w:rsid w:val="00D241E3"/>
    <w:rsid w:val="00D24B25"/>
    <w:rsid w:val="00D24FA0"/>
    <w:rsid w:val="00D25369"/>
    <w:rsid w:val="00D2583F"/>
    <w:rsid w:val="00D25DE0"/>
    <w:rsid w:val="00D2604D"/>
    <w:rsid w:val="00D268F6"/>
    <w:rsid w:val="00D26B88"/>
    <w:rsid w:val="00D27E5D"/>
    <w:rsid w:val="00D27FAF"/>
    <w:rsid w:val="00D27FE0"/>
    <w:rsid w:val="00D301B6"/>
    <w:rsid w:val="00D31238"/>
    <w:rsid w:val="00D31BC0"/>
    <w:rsid w:val="00D31E51"/>
    <w:rsid w:val="00D324C9"/>
    <w:rsid w:val="00D32572"/>
    <w:rsid w:val="00D32A02"/>
    <w:rsid w:val="00D32BC9"/>
    <w:rsid w:val="00D33249"/>
    <w:rsid w:val="00D334BC"/>
    <w:rsid w:val="00D3461E"/>
    <w:rsid w:val="00D3542B"/>
    <w:rsid w:val="00D364B1"/>
    <w:rsid w:val="00D36EF5"/>
    <w:rsid w:val="00D376B1"/>
    <w:rsid w:val="00D412BB"/>
    <w:rsid w:val="00D4146D"/>
    <w:rsid w:val="00D41A11"/>
    <w:rsid w:val="00D4221E"/>
    <w:rsid w:val="00D42AFC"/>
    <w:rsid w:val="00D42B08"/>
    <w:rsid w:val="00D42BB7"/>
    <w:rsid w:val="00D42D2C"/>
    <w:rsid w:val="00D43662"/>
    <w:rsid w:val="00D4386D"/>
    <w:rsid w:val="00D43DC2"/>
    <w:rsid w:val="00D44011"/>
    <w:rsid w:val="00D440E9"/>
    <w:rsid w:val="00D44408"/>
    <w:rsid w:val="00D44F1C"/>
    <w:rsid w:val="00D4508B"/>
    <w:rsid w:val="00D4537D"/>
    <w:rsid w:val="00D4681E"/>
    <w:rsid w:val="00D46C42"/>
    <w:rsid w:val="00D46C73"/>
    <w:rsid w:val="00D46FDA"/>
    <w:rsid w:val="00D4712F"/>
    <w:rsid w:val="00D472CB"/>
    <w:rsid w:val="00D476A2"/>
    <w:rsid w:val="00D47884"/>
    <w:rsid w:val="00D478EC"/>
    <w:rsid w:val="00D5088E"/>
    <w:rsid w:val="00D50F47"/>
    <w:rsid w:val="00D519DA"/>
    <w:rsid w:val="00D52D84"/>
    <w:rsid w:val="00D53B09"/>
    <w:rsid w:val="00D54AEB"/>
    <w:rsid w:val="00D552EB"/>
    <w:rsid w:val="00D5609D"/>
    <w:rsid w:val="00D5770D"/>
    <w:rsid w:val="00D57A0C"/>
    <w:rsid w:val="00D57EB5"/>
    <w:rsid w:val="00D601B2"/>
    <w:rsid w:val="00D6024C"/>
    <w:rsid w:val="00D60278"/>
    <w:rsid w:val="00D607C3"/>
    <w:rsid w:val="00D608E3"/>
    <w:rsid w:val="00D6181C"/>
    <w:rsid w:val="00D61C37"/>
    <w:rsid w:val="00D62464"/>
    <w:rsid w:val="00D62D15"/>
    <w:rsid w:val="00D6342B"/>
    <w:rsid w:val="00D63DF5"/>
    <w:rsid w:val="00D643FF"/>
    <w:rsid w:val="00D64614"/>
    <w:rsid w:val="00D64683"/>
    <w:rsid w:val="00D64FED"/>
    <w:rsid w:val="00D65435"/>
    <w:rsid w:val="00D661F8"/>
    <w:rsid w:val="00D66BBD"/>
    <w:rsid w:val="00D67131"/>
    <w:rsid w:val="00D67DC5"/>
    <w:rsid w:val="00D71BB7"/>
    <w:rsid w:val="00D722D4"/>
    <w:rsid w:val="00D7237A"/>
    <w:rsid w:val="00D7273E"/>
    <w:rsid w:val="00D730E3"/>
    <w:rsid w:val="00D73AB9"/>
    <w:rsid w:val="00D73CAB"/>
    <w:rsid w:val="00D740D0"/>
    <w:rsid w:val="00D74DCF"/>
    <w:rsid w:val="00D75728"/>
    <w:rsid w:val="00D75819"/>
    <w:rsid w:val="00D76284"/>
    <w:rsid w:val="00D7671D"/>
    <w:rsid w:val="00D7780E"/>
    <w:rsid w:val="00D77D2D"/>
    <w:rsid w:val="00D80705"/>
    <w:rsid w:val="00D81723"/>
    <w:rsid w:val="00D81750"/>
    <w:rsid w:val="00D81755"/>
    <w:rsid w:val="00D8175F"/>
    <w:rsid w:val="00D81A4A"/>
    <w:rsid w:val="00D82335"/>
    <w:rsid w:val="00D82989"/>
    <w:rsid w:val="00D83265"/>
    <w:rsid w:val="00D83336"/>
    <w:rsid w:val="00D83385"/>
    <w:rsid w:val="00D83868"/>
    <w:rsid w:val="00D83A8F"/>
    <w:rsid w:val="00D83C1D"/>
    <w:rsid w:val="00D83C24"/>
    <w:rsid w:val="00D841EF"/>
    <w:rsid w:val="00D84CFD"/>
    <w:rsid w:val="00D84D10"/>
    <w:rsid w:val="00D8576A"/>
    <w:rsid w:val="00D85FAF"/>
    <w:rsid w:val="00D86073"/>
    <w:rsid w:val="00D869FE"/>
    <w:rsid w:val="00D86A3A"/>
    <w:rsid w:val="00D86C2C"/>
    <w:rsid w:val="00D86E50"/>
    <w:rsid w:val="00D87316"/>
    <w:rsid w:val="00D87D1B"/>
    <w:rsid w:val="00D90185"/>
    <w:rsid w:val="00D90DD1"/>
    <w:rsid w:val="00D9103B"/>
    <w:rsid w:val="00D91A3E"/>
    <w:rsid w:val="00D91C1C"/>
    <w:rsid w:val="00D91FDF"/>
    <w:rsid w:val="00D92332"/>
    <w:rsid w:val="00D93CB0"/>
    <w:rsid w:val="00D94439"/>
    <w:rsid w:val="00D94610"/>
    <w:rsid w:val="00D946E7"/>
    <w:rsid w:val="00D95991"/>
    <w:rsid w:val="00D95F4F"/>
    <w:rsid w:val="00D967A6"/>
    <w:rsid w:val="00D970B1"/>
    <w:rsid w:val="00DA144A"/>
    <w:rsid w:val="00DA15E1"/>
    <w:rsid w:val="00DA1DEA"/>
    <w:rsid w:val="00DA20DE"/>
    <w:rsid w:val="00DA299F"/>
    <w:rsid w:val="00DA2B96"/>
    <w:rsid w:val="00DA33D7"/>
    <w:rsid w:val="00DA41DB"/>
    <w:rsid w:val="00DA43E3"/>
    <w:rsid w:val="00DA45D3"/>
    <w:rsid w:val="00DA4AAC"/>
    <w:rsid w:val="00DA52FF"/>
    <w:rsid w:val="00DA652A"/>
    <w:rsid w:val="00DA6C0A"/>
    <w:rsid w:val="00DA6CB1"/>
    <w:rsid w:val="00DA714F"/>
    <w:rsid w:val="00DA7E0C"/>
    <w:rsid w:val="00DA7EBD"/>
    <w:rsid w:val="00DB00FA"/>
    <w:rsid w:val="00DB030A"/>
    <w:rsid w:val="00DB0EC1"/>
    <w:rsid w:val="00DB0FA7"/>
    <w:rsid w:val="00DB11F5"/>
    <w:rsid w:val="00DB18F5"/>
    <w:rsid w:val="00DB1B29"/>
    <w:rsid w:val="00DB1C73"/>
    <w:rsid w:val="00DB1C86"/>
    <w:rsid w:val="00DB1F40"/>
    <w:rsid w:val="00DB2207"/>
    <w:rsid w:val="00DB2704"/>
    <w:rsid w:val="00DB2729"/>
    <w:rsid w:val="00DB2D33"/>
    <w:rsid w:val="00DB386A"/>
    <w:rsid w:val="00DB3875"/>
    <w:rsid w:val="00DB3896"/>
    <w:rsid w:val="00DB3F70"/>
    <w:rsid w:val="00DB4994"/>
    <w:rsid w:val="00DB547E"/>
    <w:rsid w:val="00DB57D3"/>
    <w:rsid w:val="00DB64F7"/>
    <w:rsid w:val="00DB6972"/>
    <w:rsid w:val="00DB7062"/>
    <w:rsid w:val="00DC035C"/>
    <w:rsid w:val="00DC0409"/>
    <w:rsid w:val="00DC111C"/>
    <w:rsid w:val="00DC1924"/>
    <w:rsid w:val="00DC195D"/>
    <w:rsid w:val="00DC20C3"/>
    <w:rsid w:val="00DC3996"/>
    <w:rsid w:val="00DC42AF"/>
    <w:rsid w:val="00DC4727"/>
    <w:rsid w:val="00DC4AC9"/>
    <w:rsid w:val="00DC519F"/>
    <w:rsid w:val="00DC572F"/>
    <w:rsid w:val="00DC5E48"/>
    <w:rsid w:val="00DC6F0A"/>
    <w:rsid w:val="00DC6F78"/>
    <w:rsid w:val="00DC7405"/>
    <w:rsid w:val="00DC78F8"/>
    <w:rsid w:val="00DD0039"/>
    <w:rsid w:val="00DD0956"/>
    <w:rsid w:val="00DD109A"/>
    <w:rsid w:val="00DD1B27"/>
    <w:rsid w:val="00DD1F28"/>
    <w:rsid w:val="00DD2436"/>
    <w:rsid w:val="00DD2B4B"/>
    <w:rsid w:val="00DD3665"/>
    <w:rsid w:val="00DD3849"/>
    <w:rsid w:val="00DD3DD5"/>
    <w:rsid w:val="00DD3DF6"/>
    <w:rsid w:val="00DD4766"/>
    <w:rsid w:val="00DD4A6D"/>
    <w:rsid w:val="00DD510C"/>
    <w:rsid w:val="00DD60C1"/>
    <w:rsid w:val="00DD64DE"/>
    <w:rsid w:val="00DD7D16"/>
    <w:rsid w:val="00DE00BE"/>
    <w:rsid w:val="00DE0735"/>
    <w:rsid w:val="00DE0794"/>
    <w:rsid w:val="00DE11FB"/>
    <w:rsid w:val="00DE14B3"/>
    <w:rsid w:val="00DE1781"/>
    <w:rsid w:val="00DE1BB0"/>
    <w:rsid w:val="00DE1D59"/>
    <w:rsid w:val="00DE20F2"/>
    <w:rsid w:val="00DE2324"/>
    <w:rsid w:val="00DE3F3C"/>
    <w:rsid w:val="00DE3F73"/>
    <w:rsid w:val="00DE4533"/>
    <w:rsid w:val="00DE48A3"/>
    <w:rsid w:val="00DE4B9D"/>
    <w:rsid w:val="00DE4D41"/>
    <w:rsid w:val="00DE5361"/>
    <w:rsid w:val="00DE54CB"/>
    <w:rsid w:val="00DE573C"/>
    <w:rsid w:val="00DE5CED"/>
    <w:rsid w:val="00DE5EDE"/>
    <w:rsid w:val="00DE6952"/>
    <w:rsid w:val="00DE6DEA"/>
    <w:rsid w:val="00DE70D0"/>
    <w:rsid w:val="00DF04AC"/>
    <w:rsid w:val="00DF08C8"/>
    <w:rsid w:val="00DF09CE"/>
    <w:rsid w:val="00DF0CD3"/>
    <w:rsid w:val="00DF0D5F"/>
    <w:rsid w:val="00DF14EC"/>
    <w:rsid w:val="00DF15E9"/>
    <w:rsid w:val="00DF1935"/>
    <w:rsid w:val="00DF1D5E"/>
    <w:rsid w:val="00DF22BC"/>
    <w:rsid w:val="00DF2969"/>
    <w:rsid w:val="00DF308E"/>
    <w:rsid w:val="00DF395D"/>
    <w:rsid w:val="00DF42B0"/>
    <w:rsid w:val="00DF4C79"/>
    <w:rsid w:val="00DF50D4"/>
    <w:rsid w:val="00DF50EE"/>
    <w:rsid w:val="00DF51A5"/>
    <w:rsid w:val="00DF5A02"/>
    <w:rsid w:val="00DF5DEE"/>
    <w:rsid w:val="00DF61E6"/>
    <w:rsid w:val="00DF66C7"/>
    <w:rsid w:val="00DF66E3"/>
    <w:rsid w:val="00DF67DF"/>
    <w:rsid w:val="00DF758F"/>
    <w:rsid w:val="00DF7718"/>
    <w:rsid w:val="00E01877"/>
    <w:rsid w:val="00E018C9"/>
    <w:rsid w:val="00E01B38"/>
    <w:rsid w:val="00E01FBC"/>
    <w:rsid w:val="00E0223D"/>
    <w:rsid w:val="00E02F20"/>
    <w:rsid w:val="00E035C9"/>
    <w:rsid w:val="00E04FF1"/>
    <w:rsid w:val="00E05D41"/>
    <w:rsid w:val="00E06439"/>
    <w:rsid w:val="00E06CB6"/>
    <w:rsid w:val="00E0764C"/>
    <w:rsid w:val="00E078D6"/>
    <w:rsid w:val="00E079DF"/>
    <w:rsid w:val="00E1033B"/>
    <w:rsid w:val="00E104DB"/>
    <w:rsid w:val="00E10676"/>
    <w:rsid w:val="00E1067E"/>
    <w:rsid w:val="00E10C0D"/>
    <w:rsid w:val="00E117FA"/>
    <w:rsid w:val="00E12A27"/>
    <w:rsid w:val="00E135ED"/>
    <w:rsid w:val="00E13B61"/>
    <w:rsid w:val="00E13EB8"/>
    <w:rsid w:val="00E14D16"/>
    <w:rsid w:val="00E156DB"/>
    <w:rsid w:val="00E15F08"/>
    <w:rsid w:val="00E162B8"/>
    <w:rsid w:val="00E16D58"/>
    <w:rsid w:val="00E1708D"/>
    <w:rsid w:val="00E17472"/>
    <w:rsid w:val="00E1787E"/>
    <w:rsid w:val="00E17A5C"/>
    <w:rsid w:val="00E203A2"/>
    <w:rsid w:val="00E208AE"/>
    <w:rsid w:val="00E20AC6"/>
    <w:rsid w:val="00E20BE1"/>
    <w:rsid w:val="00E20C23"/>
    <w:rsid w:val="00E20C54"/>
    <w:rsid w:val="00E21193"/>
    <w:rsid w:val="00E21D32"/>
    <w:rsid w:val="00E22BC1"/>
    <w:rsid w:val="00E23565"/>
    <w:rsid w:val="00E23706"/>
    <w:rsid w:val="00E23A3A"/>
    <w:rsid w:val="00E23D71"/>
    <w:rsid w:val="00E23E89"/>
    <w:rsid w:val="00E23F1C"/>
    <w:rsid w:val="00E2435F"/>
    <w:rsid w:val="00E2488B"/>
    <w:rsid w:val="00E24AC2"/>
    <w:rsid w:val="00E24E17"/>
    <w:rsid w:val="00E2535E"/>
    <w:rsid w:val="00E2576E"/>
    <w:rsid w:val="00E26665"/>
    <w:rsid w:val="00E267ED"/>
    <w:rsid w:val="00E276E0"/>
    <w:rsid w:val="00E304BE"/>
    <w:rsid w:val="00E30C57"/>
    <w:rsid w:val="00E312F0"/>
    <w:rsid w:val="00E3157D"/>
    <w:rsid w:val="00E31FBE"/>
    <w:rsid w:val="00E3473B"/>
    <w:rsid w:val="00E3475C"/>
    <w:rsid w:val="00E34790"/>
    <w:rsid w:val="00E34F96"/>
    <w:rsid w:val="00E3574E"/>
    <w:rsid w:val="00E357A9"/>
    <w:rsid w:val="00E36B2F"/>
    <w:rsid w:val="00E373BF"/>
    <w:rsid w:val="00E37907"/>
    <w:rsid w:val="00E40764"/>
    <w:rsid w:val="00E42357"/>
    <w:rsid w:val="00E4245B"/>
    <w:rsid w:val="00E4289C"/>
    <w:rsid w:val="00E42A25"/>
    <w:rsid w:val="00E430E9"/>
    <w:rsid w:val="00E435D9"/>
    <w:rsid w:val="00E44636"/>
    <w:rsid w:val="00E4486B"/>
    <w:rsid w:val="00E44D8B"/>
    <w:rsid w:val="00E44D8F"/>
    <w:rsid w:val="00E4510C"/>
    <w:rsid w:val="00E45EF7"/>
    <w:rsid w:val="00E465BC"/>
    <w:rsid w:val="00E4684D"/>
    <w:rsid w:val="00E46D06"/>
    <w:rsid w:val="00E47880"/>
    <w:rsid w:val="00E47B0F"/>
    <w:rsid w:val="00E47BDA"/>
    <w:rsid w:val="00E47D1F"/>
    <w:rsid w:val="00E5035F"/>
    <w:rsid w:val="00E505DB"/>
    <w:rsid w:val="00E50870"/>
    <w:rsid w:val="00E508B2"/>
    <w:rsid w:val="00E51912"/>
    <w:rsid w:val="00E522A7"/>
    <w:rsid w:val="00E52766"/>
    <w:rsid w:val="00E52C42"/>
    <w:rsid w:val="00E52C4C"/>
    <w:rsid w:val="00E535FD"/>
    <w:rsid w:val="00E539F4"/>
    <w:rsid w:val="00E53A79"/>
    <w:rsid w:val="00E53C6E"/>
    <w:rsid w:val="00E53C93"/>
    <w:rsid w:val="00E54068"/>
    <w:rsid w:val="00E540F7"/>
    <w:rsid w:val="00E5472F"/>
    <w:rsid w:val="00E54CC3"/>
    <w:rsid w:val="00E54CF8"/>
    <w:rsid w:val="00E54EC5"/>
    <w:rsid w:val="00E556FC"/>
    <w:rsid w:val="00E55A75"/>
    <w:rsid w:val="00E55ADB"/>
    <w:rsid w:val="00E567A4"/>
    <w:rsid w:val="00E56FF8"/>
    <w:rsid w:val="00E579B2"/>
    <w:rsid w:val="00E57DC5"/>
    <w:rsid w:val="00E609AA"/>
    <w:rsid w:val="00E60F1F"/>
    <w:rsid w:val="00E61430"/>
    <w:rsid w:val="00E61DE4"/>
    <w:rsid w:val="00E623C7"/>
    <w:rsid w:val="00E624F7"/>
    <w:rsid w:val="00E6280B"/>
    <w:rsid w:val="00E62956"/>
    <w:rsid w:val="00E62EAD"/>
    <w:rsid w:val="00E6338E"/>
    <w:rsid w:val="00E63505"/>
    <w:rsid w:val="00E642C1"/>
    <w:rsid w:val="00E64567"/>
    <w:rsid w:val="00E663A6"/>
    <w:rsid w:val="00E665E0"/>
    <w:rsid w:val="00E6708E"/>
    <w:rsid w:val="00E67093"/>
    <w:rsid w:val="00E67849"/>
    <w:rsid w:val="00E7029E"/>
    <w:rsid w:val="00E709C6"/>
    <w:rsid w:val="00E70CE1"/>
    <w:rsid w:val="00E71D0F"/>
    <w:rsid w:val="00E71E5C"/>
    <w:rsid w:val="00E72659"/>
    <w:rsid w:val="00E727C8"/>
    <w:rsid w:val="00E731A5"/>
    <w:rsid w:val="00E73441"/>
    <w:rsid w:val="00E7346B"/>
    <w:rsid w:val="00E739BA"/>
    <w:rsid w:val="00E73A0B"/>
    <w:rsid w:val="00E7408C"/>
    <w:rsid w:val="00E74596"/>
    <w:rsid w:val="00E74A34"/>
    <w:rsid w:val="00E74B31"/>
    <w:rsid w:val="00E74C63"/>
    <w:rsid w:val="00E7517E"/>
    <w:rsid w:val="00E752D0"/>
    <w:rsid w:val="00E7542B"/>
    <w:rsid w:val="00E759C4"/>
    <w:rsid w:val="00E75C4D"/>
    <w:rsid w:val="00E7685F"/>
    <w:rsid w:val="00E76A2F"/>
    <w:rsid w:val="00E76E9D"/>
    <w:rsid w:val="00E76F0A"/>
    <w:rsid w:val="00E7722A"/>
    <w:rsid w:val="00E776B2"/>
    <w:rsid w:val="00E777DA"/>
    <w:rsid w:val="00E7781F"/>
    <w:rsid w:val="00E80225"/>
    <w:rsid w:val="00E8026B"/>
    <w:rsid w:val="00E804B1"/>
    <w:rsid w:val="00E805DB"/>
    <w:rsid w:val="00E806C4"/>
    <w:rsid w:val="00E80D03"/>
    <w:rsid w:val="00E813AA"/>
    <w:rsid w:val="00E81CD5"/>
    <w:rsid w:val="00E82762"/>
    <w:rsid w:val="00E82BED"/>
    <w:rsid w:val="00E834F7"/>
    <w:rsid w:val="00E83682"/>
    <w:rsid w:val="00E83AEE"/>
    <w:rsid w:val="00E83E51"/>
    <w:rsid w:val="00E84255"/>
    <w:rsid w:val="00E84DD3"/>
    <w:rsid w:val="00E85680"/>
    <w:rsid w:val="00E85BE9"/>
    <w:rsid w:val="00E85C45"/>
    <w:rsid w:val="00E85CB4"/>
    <w:rsid w:val="00E85ED8"/>
    <w:rsid w:val="00E87837"/>
    <w:rsid w:val="00E9006F"/>
    <w:rsid w:val="00E90262"/>
    <w:rsid w:val="00E90877"/>
    <w:rsid w:val="00E90C25"/>
    <w:rsid w:val="00E90E85"/>
    <w:rsid w:val="00E911B1"/>
    <w:rsid w:val="00E913C9"/>
    <w:rsid w:val="00E9148C"/>
    <w:rsid w:val="00E91623"/>
    <w:rsid w:val="00E91798"/>
    <w:rsid w:val="00E91919"/>
    <w:rsid w:val="00E91D6B"/>
    <w:rsid w:val="00E91E6B"/>
    <w:rsid w:val="00E9226F"/>
    <w:rsid w:val="00E926FE"/>
    <w:rsid w:val="00E92A25"/>
    <w:rsid w:val="00E92AD3"/>
    <w:rsid w:val="00E94412"/>
    <w:rsid w:val="00E94850"/>
    <w:rsid w:val="00E9504A"/>
    <w:rsid w:val="00E957C0"/>
    <w:rsid w:val="00E95E50"/>
    <w:rsid w:val="00E96267"/>
    <w:rsid w:val="00E96EA9"/>
    <w:rsid w:val="00E9783F"/>
    <w:rsid w:val="00E97A92"/>
    <w:rsid w:val="00EA15C5"/>
    <w:rsid w:val="00EA170D"/>
    <w:rsid w:val="00EA1886"/>
    <w:rsid w:val="00EA1EAF"/>
    <w:rsid w:val="00EA231F"/>
    <w:rsid w:val="00EA2588"/>
    <w:rsid w:val="00EA25EA"/>
    <w:rsid w:val="00EA3077"/>
    <w:rsid w:val="00EA3255"/>
    <w:rsid w:val="00EA3A12"/>
    <w:rsid w:val="00EA3BB3"/>
    <w:rsid w:val="00EA4265"/>
    <w:rsid w:val="00EA4507"/>
    <w:rsid w:val="00EA4AE2"/>
    <w:rsid w:val="00EA5785"/>
    <w:rsid w:val="00EA5A5A"/>
    <w:rsid w:val="00EA5B90"/>
    <w:rsid w:val="00EA5CAC"/>
    <w:rsid w:val="00EA5CD3"/>
    <w:rsid w:val="00EA63A9"/>
    <w:rsid w:val="00EA6728"/>
    <w:rsid w:val="00EA6F0F"/>
    <w:rsid w:val="00EA7130"/>
    <w:rsid w:val="00EA714B"/>
    <w:rsid w:val="00EA736E"/>
    <w:rsid w:val="00EA73E0"/>
    <w:rsid w:val="00EA7A1B"/>
    <w:rsid w:val="00EB00FC"/>
    <w:rsid w:val="00EB0840"/>
    <w:rsid w:val="00EB0B51"/>
    <w:rsid w:val="00EB0FD7"/>
    <w:rsid w:val="00EB1752"/>
    <w:rsid w:val="00EB19ED"/>
    <w:rsid w:val="00EB1AC5"/>
    <w:rsid w:val="00EB1BC6"/>
    <w:rsid w:val="00EB21A6"/>
    <w:rsid w:val="00EB244A"/>
    <w:rsid w:val="00EB25FC"/>
    <w:rsid w:val="00EB2819"/>
    <w:rsid w:val="00EB2956"/>
    <w:rsid w:val="00EB296C"/>
    <w:rsid w:val="00EB2F86"/>
    <w:rsid w:val="00EB2FC1"/>
    <w:rsid w:val="00EB33DC"/>
    <w:rsid w:val="00EB395F"/>
    <w:rsid w:val="00EB3E76"/>
    <w:rsid w:val="00EB3F80"/>
    <w:rsid w:val="00EB4132"/>
    <w:rsid w:val="00EB4E5C"/>
    <w:rsid w:val="00EB53DD"/>
    <w:rsid w:val="00EB5876"/>
    <w:rsid w:val="00EB5D32"/>
    <w:rsid w:val="00EB68D7"/>
    <w:rsid w:val="00EB77CF"/>
    <w:rsid w:val="00EB7947"/>
    <w:rsid w:val="00EB7AB4"/>
    <w:rsid w:val="00EB7ED7"/>
    <w:rsid w:val="00EC0170"/>
    <w:rsid w:val="00EC02E1"/>
    <w:rsid w:val="00EC03F2"/>
    <w:rsid w:val="00EC1147"/>
    <w:rsid w:val="00EC12C9"/>
    <w:rsid w:val="00EC1357"/>
    <w:rsid w:val="00EC1860"/>
    <w:rsid w:val="00EC1EDE"/>
    <w:rsid w:val="00EC27ED"/>
    <w:rsid w:val="00EC2B04"/>
    <w:rsid w:val="00EC2CE8"/>
    <w:rsid w:val="00EC43DF"/>
    <w:rsid w:val="00EC4B93"/>
    <w:rsid w:val="00EC4E08"/>
    <w:rsid w:val="00EC52FB"/>
    <w:rsid w:val="00EC5547"/>
    <w:rsid w:val="00EC6D1F"/>
    <w:rsid w:val="00EC7A3D"/>
    <w:rsid w:val="00EC7FC0"/>
    <w:rsid w:val="00ED004D"/>
    <w:rsid w:val="00ED01CA"/>
    <w:rsid w:val="00ED07C2"/>
    <w:rsid w:val="00ED0BB2"/>
    <w:rsid w:val="00ED1445"/>
    <w:rsid w:val="00ED15F0"/>
    <w:rsid w:val="00ED1744"/>
    <w:rsid w:val="00ED2AA3"/>
    <w:rsid w:val="00ED3E0E"/>
    <w:rsid w:val="00ED4568"/>
    <w:rsid w:val="00ED46FE"/>
    <w:rsid w:val="00ED49E6"/>
    <w:rsid w:val="00ED4BEE"/>
    <w:rsid w:val="00ED50B4"/>
    <w:rsid w:val="00ED5D77"/>
    <w:rsid w:val="00ED5E27"/>
    <w:rsid w:val="00ED602B"/>
    <w:rsid w:val="00ED64BC"/>
    <w:rsid w:val="00ED64E7"/>
    <w:rsid w:val="00ED6559"/>
    <w:rsid w:val="00ED67E3"/>
    <w:rsid w:val="00ED6B6B"/>
    <w:rsid w:val="00ED6D8C"/>
    <w:rsid w:val="00ED6E6A"/>
    <w:rsid w:val="00ED7589"/>
    <w:rsid w:val="00ED77CE"/>
    <w:rsid w:val="00ED7AA9"/>
    <w:rsid w:val="00EE0823"/>
    <w:rsid w:val="00EE0EA3"/>
    <w:rsid w:val="00EE0FBB"/>
    <w:rsid w:val="00EE16AF"/>
    <w:rsid w:val="00EE1A9A"/>
    <w:rsid w:val="00EE1D79"/>
    <w:rsid w:val="00EE2A98"/>
    <w:rsid w:val="00EE2C1F"/>
    <w:rsid w:val="00EE2EF2"/>
    <w:rsid w:val="00EE2F37"/>
    <w:rsid w:val="00EE31A7"/>
    <w:rsid w:val="00EE4620"/>
    <w:rsid w:val="00EE4E0A"/>
    <w:rsid w:val="00EE50A0"/>
    <w:rsid w:val="00EE554D"/>
    <w:rsid w:val="00EE6076"/>
    <w:rsid w:val="00EE6A1A"/>
    <w:rsid w:val="00EE6CC9"/>
    <w:rsid w:val="00EE6E1D"/>
    <w:rsid w:val="00EE6E96"/>
    <w:rsid w:val="00EE7041"/>
    <w:rsid w:val="00EE79A4"/>
    <w:rsid w:val="00EF0610"/>
    <w:rsid w:val="00EF085F"/>
    <w:rsid w:val="00EF1075"/>
    <w:rsid w:val="00EF18FB"/>
    <w:rsid w:val="00EF1A6F"/>
    <w:rsid w:val="00EF1ECD"/>
    <w:rsid w:val="00EF27F5"/>
    <w:rsid w:val="00EF28AB"/>
    <w:rsid w:val="00EF2EB9"/>
    <w:rsid w:val="00EF34D2"/>
    <w:rsid w:val="00EF3FA9"/>
    <w:rsid w:val="00EF434F"/>
    <w:rsid w:val="00EF46E2"/>
    <w:rsid w:val="00EF4E51"/>
    <w:rsid w:val="00EF5CA9"/>
    <w:rsid w:val="00EF5EEF"/>
    <w:rsid w:val="00EF636D"/>
    <w:rsid w:val="00EF68D8"/>
    <w:rsid w:val="00EF7237"/>
    <w:rsid w:val="00EF7B0F"/>
    <w:rsid w:val="00F002A3"/>
    <w:rsid w:val="00F002C6"/>
    <w:rsid w:val="00F00395"/>
    <w:rsid w:val="00F00402"/>
    <w:rsid w:val="00F004CD"/>
    <w:rsid w:val="00F007A2"/>
    <w:rsid w:val="00F00D4F"/>
    <w:rsid w:val="00F01428"/>
    <w:rsid w:val="00F019E3"/>
    <w:rsid w:val="00F0221F"/>
    <w:rsid w:val="00F02C06"/>
    <w:rsid w:val="00F03C1B"/>
    <w:rsid w:val="00F03FA8"/>
    <w:rsid w:val="00F04351"/>
    <w:rsid w:val="00F04F49"/>
    <w:rsid w:val="00F05A37"/>
    <w:rsid w:val="00F05DC1"/>
    <w:rsid w:val="00F05FD6"/>
    <w:rsid w:val="00F06317"/>
    <w:rsid w:val="00F06332"/>
    <w:rsid w:val="00F064D5"/>
    <w:rsid w:val="00F067C0"/>
    <w:rsid w:val="00F069B8"/>
    <w:rsid w:val="00F06E2A"/>
    <w:rsid w:val="00F06E87"/>
    <w:rsid w:val="00F06FD6"/>
    <w:rsid w:val="00F072C5"/>
    <w:rsid w:val="00F077EF"/>
    <w:rsid w:val="00F100EB"/>
    <w:rsid w:val="00F115A8"/>
    <w:rsid w:val="00F11822"/>
    <w:rsid w:val="00F11F5E"/>
    <w:rsid w:val="00F1242A"/>
    <w:rsid w:val="00F12570"/>
    <w:rsid w:val="00F12B07"/>
    <w:rsid w:val="00F132C2"/>
    <w:rsid w:val="00F13B40"/>
    <w:rsid w:val="00F1458C"/>
    <w:rsid w:val="00F14657"/>
    <w:rsid w:val="00F146C9"/>
    <w:rsid w:val="00F14D62"/>
    <w:rsid w:val="00F156DF"/>
    <w:rsid w:val="00F1574E"/>
    <w:rsid w:val="00F15C5F"/>
    <w:rsid w:val="00F15C7E"/>
    <w:rsid w:val="00F15E3E"/>
    <w:rsid w:val="00F168F5"/>
    <w:rsid w:val="00F1694F"/>
    <w:rsid w:val="00F169C0"/>
    <w:rsid w:val="00F16EC0"/>
    <w:rsid w:val="00F16F2C"/>
    <w:rsid w:val="00F203CA"/>
    <w:rsid w:val="00F20470"/>
    <w:rsid w:val="00F20EAC"/>
    <w:rsid w:val="00F21005"/>
    <w:rsid w:val="00F2182F"/>
    <w:rsid w:val="00F222DA"/>
    <w:rsid w:val="00F223A1"/>
    <w:rsid w:val="00F22527"/>
    <w:rsid w:val="00F229B8"/>
    <w:rsid w:val="00F22A32"/>
    <w:rsid w:val="00F22CEC"/>
    <w:rsid w:val="00F2311D"/>
    <w:rsid w:val="00F23242"/>
    <w:rsid w:val="00F2341B"/>
    <w:rsid w:val="00F23517"/>
    <w:rsid w:val="00F236B9"/>
    <w:rsid w:val="00F23773"/>
    <w:rsid w:val="00F23779"/>
    <w:rsid w:val="00F23787"/>
    <w:rsid w:val="00F23788"/>
    <w:rsid w:val="00F240B4"/>
    <w:rsid w:val="00F243E4"/>
    <w:rsid w:val="00F245CB"/>
    <w:rsid w:val="00F24702"/>
    <w:rsid w:val="00F24724"/>
    <w:rsid w:val="00F24FDC"/>
    <w:rsid w:val="00F251D5"/>
    <w:rsid w:val="00F25FAD"/>
    <w:rsid w:val="00F26198"/>
    <w:rsid w:val="00F264E0"/>
    <w:rsid w:val="00F26C96"/>
    <w:rsid w:val="00F274E7"/>
    <w:rsid w:val="00F27619"/>
    <w:rsid w:val="00F302E7"/>
    <w:rsid w:val="00F30726"/>
    <w:rsid w:val="00F30B02"/>
    <w:rsid w:val="00F30F5C"/>
    <w:rsid w:val="00F3182C"/>
    <w:rsid w:val="00F32394"/>
    <w:rsid w:val="00F3267B"/>
    <w:rsid w:val="00F327DF"/>
    <w:rsid w:val="00F32A14"/>
    <w:rsid w:val="00F32A1E"/>
    <w:rsid w:val="00F3335A"/>
    <w:rsid w:val="00F333EE"/>
    <w:rsid w:val="00F33DFF"/>
    <w:rsid w:val="00F33F92"/>
    <w:rsid w:val="00F3410D"/>
    <w:rsid w:val="00F344D3"/>
    <w:rsid w:val="00F3466A"/>
    <w:rsid w:val="00F34745"/>
    <w:rsid w:val="00F34F7C"/>
    <w:rsid w:val="00F352D1"/>
    <w:rsid w:val="00F36841"/>
    <w:rsid w:val="00F36C65"/>
    <w:rsid w:val="00F36D95"/>
    <w:rsid w:val="00F377CA"/>
    <w:rsid w:val="00F37AF0"/>
    <w:rsid w:val="00F40269"/>
    <w:rsid w:val="00F4149B"/>
    <w:rsid w:val="00F41738"/>
    <w:rsid w:val="00F423F5"/>
    <w:rsid w:val="00F42F57"/>
    <w:rsid w:val="00F43003"/>
    <w:rsid w:val="00F43BA7"/>
    <w:rsid w:val="00F444D5"/>
    <w:rsid w:val="00F44E8E"/>
    <w:rsid w:val="00F45748"/>
    <w:rsid w:val="00F4596F"/>
    <w:rsid w:val="00F45B7C"/>
    <w:rsid w:val="00F45FC8"/>
    <w:rsid w:val="00F45FCA"/>
    <w:rsid w:val="00F45FED"/>
    <w:rsid w:val="00F462C8"/>
    <w:rsid w:val="00F464A7"/>
    <w:rsid w:val="00F46BB8"/>
    <w:rsid w:val="00F47F62"/>
    <w:rsid w:val="00F50007"/>
    <w:rsid w:val="00F509AF"/>
    <w:rsid w:val="00F51129"/>
    <w:rsid w:val="00F518D9"/>
    <w:rsid w:val="00F51ED6"/>
    <w:rsid w:val="00F527A1"/>
    <w:rsid w:val="00F52CE6"/>
    <w:rsid w:val="00F53536"/>
    <w:rsid w:val="00F535AA"/>
    <w:rsid w:val="00F53746"/>
    <w:rsid w:val="00F54476"/>
    <w:rsid w:val="00F549FC"/>
    <w:rsid w:val="00F55070"/>
    <w:rsid w:val="00F56077"/>
    <w:rsid w:val="00F561E4"/>
    <w:rsid w:val="00F56F58"/>
    <w:rsid w:val="00F5755D"/>
    <w:rsid w:val="00F576F7"/>
    <w:rsid w:val="00F577F6"/>
    <w:rsid w:val="00F60763"/>
    <w:rsid w:val="00F614D2"/>
    <w:rsid w:val="00F61510"/>
    <w:rsid w:val="00F618E3"/>
    <w:rsid w:val="00F62675"/>
    <w:rsid w:val="00F62AA3"/>
    <w:rsid w:val="00F62E27"/>
    <w:rsid w:val="00F62EC1"/>
    <w:rsid w:val="00F636E3"/>
    <w:rsid w:val="00F6387C"/>
    <w:rsid w:val="00F640E0"/>
    <w:rsid w:val="00F6434E"/>
    <w:rsid w:val="00F64561"/>
    <w:rsid w:val="00F64934"/>
    <w:rsid w:val="00F64CF3"/>
    <w:rsid w:val="00F65E3A"/>
    <w:rsid w:val="00F6684C"/>
    <w:rsid w:val="00F66B09"/>
    <w:rsid w:val="00F66B53"/>
    <w:rsid w:val="00F66BE9"/>
    <w:rsid w:val="00F66DC1"/>
    <w:rsid w:val="00F6732F"/>
    <w:rsid w:val="00F67ED0"/>
    <w:rsid w:val="00F713AA"/>
    <w:rsid w:val="00F71A48"/>
    <w:rsid w:val="00F71C40"/>
    <w:rsid w:val="00F721DE"/>
    <w:rsid w:val="00F72716"/>
    <w:rsid w:val="00F72A8F"/>
    <w:rsid w:val="00F72CC5"/>
    <w:rsid w:val="00F730FF"/>
    <w:rsid w:val="00F733F0"/>
    <w:rsid w:val="00F73558"/>
    <w:rsid w:val="00F73DF6"/>
    <w:rsid w:val="00F73FDB"/>
    <w:rsid w:val="00F743AB"/>
    <w:rsid w:val="00F7487E"/>
    <w:rsid w:val="00F75936"/>
    <w:rsid w:val="00F77840"/>
    <w:rsid w:val="00F77BD9"/>
    <w:rsid w:val="00F805D0"/>
    <w:rsid w:val="00F806CD"/>
    <w:rsid w:val="00F83602"/>
    <w:rsid w:val="00F8438D"/>
    <w:rsid w:val="00F85849"/>
    <w:rsid w:val="00F85D05"/>
    <w:rsid w:val="00F862ED"/>
    <w:rsid w:val="00F86498"/>
    <w:rsid w:val="00F86947"/>
    <w:rsid w:val="00F86AC1"/>
    <w:rsid w:val="00F87661"/>
    <w:rsid w:val="00F87944"/>
    <w:rsid w:val="00F9009F"/>
    <w:rsid w:val="00F901A0"/>
    <w:rsid w:val="00F902B4"/>
    <w:rsid w:val="00F902D4"/>
    <w:rsid w:val="00F91132"/>
    <w:rsid w:val="00F916EC"/>
    <w:rsid w:val="00F91F79"/>
    <w:rsid w:val="00F92058"/>
    <w:rsid w:val="00F92774"/>
    <w:rsid w:val="00F9377D"/>
    <w:rsid w:val="00F9384D"/>
    <w:rsid w:val="00F938FA"/>
    <w:rsid w:val="00F93C12"/>
    <w:rsid w:val="00F93E1F"/>
    <w:rsid w:val="00F94133"/>
    <w:rsid w:val="00F9596B"/>
    <w:rsid w:val="00F95BAF"/>
    <w:rsid w:val="00F95F64"/>
    <w:rsid w:val="00F95FCF"/>
    <w:rsid w:val="00F96262"/>
    <w:rsid w:val="00F9628B"/>
    <w:rsid w:val="00F96C01"/>
    <w:rsid w:val="00F96EE0"/>
    <w:rsid w:val="00F96EF5"/>
    <w:rsid w:val="00F978A3"/>
    <w:rsid w:val="00F979A8"/>
    <w:rsid w:val="00F97D5B"/>
    <w:rsid w:val="00F97E95"/>
    <w:rsid w:val="00FA0132"/>
    <w:rsid w:val="00FA0B36"/>
    <w:rsid w:val="00FA0B95"/>
    <w:rsid w:val="00FA122D"/>
    <w:rsid w:val="00FA16B7"/>
    <w:rsid w:val="00FA1AC3"/>
    <w:rsid w:val="00FA1F69"/>
    <w:rsid w:val="00FA1F71"/>
    <w:rsid w:val="00FA2287"/>
    <w:rsid w:val="00FA2515"/>
    <w:rsid w:val="00FA27EA"/>
    <w:rsid w:val="00FA2A87"/>
    <w:rsid w:val="00FA2EA9"/>
    <w:rsid w:val="00FA3659"/>
    <w:rsid w:val="00FA3746"/>
    <w:rsid w:val="00FA3912"/>
    <w:rsid w:val="00FA3A55"/>
    <w:rsid w:val="00FA3C20"/>
    <w:rsid w:val="00FA46A5"/>
    <w:rsid w:val="00FA4982"/>
    <w:rsid w:val="00FA4E1A"/>
    <w:rsid w:val="00FA50A2"/>
    <w:rsid w:val="00FA5CC5"/>
    <w:rsid w:val="00FA5F89"/>
    <w:rsid w:val="00FA6796"/>
    <w:rsid w:val="00FA6DA3"/>
    <w:rsid w:val="00FA7463"/>
    <w:rsid w:val="00FA76BA"/>
    <w:rsid w:val="00FA76CD"/>
    <w:rsid w:val="00FA7734"/>
    <w:rsid w:val="00FA7E80"/>
    <w:rsid w:val="00FA7F0A"/>
    <w:rsid w:val="00FB0ABE"/>
    <w:rsid w:val="00FB1845"/>
    <w:rsid w:val="00FB1938"/>
    <w:rsid w:val="00FB1BA9"/>
    <w:rsid w:val="00FB230F"/>
    <w:rsid w:val="00FB2417"/>
    <w:rsid w:val="00FB25AA"/>
    <w:rsid w:val="00FB2778"/>
    <w:rsid w:val="00FB2864"/>
    <w:rsid w:val="00FB35C9"/>
    <w:rsid w:val="00FB37D5"/>
    <w:rsid w:val="00FB3933"/>
    <w:rsid w:val="00FB39E2"/>
    <w:rsid w:val="00FB3A1B"/>
    <w:rsid w:val="00FB3A55"/>
    <w:rsid w:val="00FB3AB0"/>
    <w:rsid w:val="00FB3F5C"/>
    <w:rsid w:val="00FB4408"/>
    <w:rsid w:val="00FB4CFB"/>
    <w:rsid w:val="00FB52CF"/>
    <w:rsid w:val="00FB5868"/>
    <w:rsid w:val="00FB599E"/>
    <w:rsid w:val="00FB59A8"/>
    <w:rsid w:val="00FB59FF"/>
    <w:rsid w:val="00FB5B1C"/>
    <w:rsid w:val="00FB5C5A"/>
    <w:rsid w:val="00FB6013"/>
    <w:rsid w:val="00FB6191"/>
    <w:rsid w:val="00FB673C"/>
    <w:rsid w:val="00FB68F0"/>
    <w:rsid w:val="00FB6B43"/>
    <w:rsid w:val="00FB6E2B"/>
    <w:rsid w:val="00FC05C6"/>
    <w:rsid w:val="00FC0CBE"/>
    <w:rsid w:val="00FC1607"/>
    <w:rsid w:val="00FC1874"/>
    <w:rsid w:val="00FC1999"/>
    <w:rsid w:val="00FC213F"/>
    <w:rsid w:val="00FC239E"/>
    <w:rsid w:val="00FC242D"/>
    <w:rsid w:val="00FC2892"/>
    <w:rsid w:val="00FC2B97"/>
    <w:rsid w:val="00FC2CBE"/>
    <w:rsid w:val="00FC2D22"/>
    <w:rsid w:val="00FC32E9"/>
    <w:rsid w:val="00FC392D"/>
    <w:rsid w:val="00FC3F70"/>
    <w:rsid w:val="00FC438E"/>
    <w:rsid w:val="00FC49A7"/>
    <w:rsid w:val="00FC4AEB"/>
    <w:rsid w:val="00FC4E32"/>
    <w:rsid w:val="00FC50CA"/>
    <w:rsid w:val="00FC510E"/>
    <w:rsid w:val="00FC53A3"/>
    <w:rsid w:val="00FC5788"/>
    <w:rsid w:val="00FC5822"/>
    <w:rsid w:val="00FC5BC8"/>
    <w:rsid w:val="00FC5D11"/>
    <w:rsid w:val="00FC6808"/>
    <w:rsid w:val="00FC6BC5"/>
    <w:rsid w:val="00FC709C"/>
    <w:rsid w:val="00FC75AA"/>
    <w:rsid w:val="00FC76B9"/>
    <w:rsid w:val="00FC7986"/>
    <w:rsid w:val="00FD0E73"/>
    <w:rsid w:val="00FD14FB"/>
    <w:rsid w:val="00FD257D"/>
    <w:rsid w:val="00FD32D4"/>
    <w:rsid w:val="00FD34F8"/>
    <w:rsid w:val="00FD35A7"/>
    <w:rsid w:val="00FD3FEB"/>
    <w:rsid w:val="00FD4367"/>
    <w:rsid w:val="00FD4413"/>
    <w:rsid w:val="00FD4519"/>
    <w:rsid w:val="00FD521D"/>
    <w:rsid w:val="00FD61EF"/>
    <w:rsid w:val="00FD6855"/>
    <w:rsid w:val="00FD69CF"/>
    <w:rsid w:val="00FD6A74"/>
    <w:rsid w:val="00FD7066"/>
    <w:rsid w:val="00FD7410"/>
    <w:rsid w:val="00FD78FB"/>
    <w:rsid w:val="00FD79C8"/>
    <w:rsid w:val="00FE092C"/>
    <w:rsid w:val="00FE0E8A"/>
    <w:rsid w:val="00FE1BC8"/>
    <w:rsid w:val="00FE1F13"/>
    <w:rsid w:val="00FE2592"/>
    <w:rsid w:val="00FE2763"/>
    <w:rsid w:val="00FE2792"/>
    <w:rsid w:val="00FE3126"/>
    <w:rsid w:val="00FE3BFF"/>
    <w:rsid w:val="00FE3C1B"/>
    <w:rsid w:val="00FE3FAD"/>
    <w:rsid w:val="00FE471D"/>
    <w:rsid w:val="00FE491E"/>
    <w:rsid w:val="00FE5030"/>
    <w:rsid w:val="00FE5208"/>
    <w:rsid w:val="00FE5A6E"/>
    <w:rsid w:val="00FE5BEB"/>
    <w:rsid w:val="00FE5DB2"/>
    <w:rsid w:val="00FE62F1"/>
    <w:rsid w:val="00FE7241"/>
    <w:rsid w:val="00FE7584"/>
    <w:rsid w:val="00FE7784"/>
    <w:rsid w:val="00FE7B59"/>
    <w:rsid w:val="00FE7ECE"/>
    <w:rsid w:val="00FF0A00"/>
    <w:rsid w:val="00FF1961"/>
    <w:rsid w:val="00FF1D90"/>
    <w:rsid w:val="00FF20B8"/>
    <w:rsid w:val="00FF23FD"/>
    <w:rsid w:val="00FF28F5"/>
    <w:rsid w:val="00FF2B90"/>
    <w:rsid w:val="00FF3175"/>
    <w:rsid w:val="00FF4044"/>
    <w:rsid w:val="00FF4207"/>
    <w:rsid w:val="00FF539B"/>
    <w:rsid w:val="00FF55C9"/>
    <w:rsid w:val="00FF56B8"/>
    <w:rsid w:val="00FF59A7"/>
    <w:rsid w:val="00FF59E9"/>
    <w:rsid w:val="00FF5C50"/>
    <w:rsid w:val="00FF606F"/>
    <w:rsid w:val="00FF6101"/>
    <w:rsid w:val="00FF63F4"/>
    <w:rsid w:val="00FF6C9F"/>
    <w:rsid w:val="00FF6EB3"/>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fc"/>
    </o:shapedefaults>
    <o:shapelayout v:ext="edit">
      <o:idmap v:ext="edit" data="1"/>
    </o:shapelayout>
  </w:shapeDefaults>
  <w:decimalSymbol w:val=","/>
  <w:listSeparator w:val=";"/>
  <w14:docId w14:val="3385A7A9"/>
  <w15:docId w15:val="{0DCC44B3-CDFA-4D47-BE6F-1140373CE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heading 1" w:uiPriority="99"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rsid w:val="005A6630"/>
    <w:rPr>
      <w:sz w:val="24"/>
      <w:szCs w:val="24"/>
    </w:rPr>
  </w:style>
  <w:style w:type="paragraph" w:styleId="1">
    <w:name w:val="heading 1"/>
    <w:basedOn w:val="a"/>
    <w:next w:val="a"/>
    <w:link w:val="10"/>
    <w:autoRedefine/>
    <w:qFormat/>
    <w:rsid w:val="00BB2996"/>
    <w:pPr>
      <w:keepNext/>
      <w:spacing w:before="240"/>
      <w:jc w:val="center"/>
      <w:outlineLvl w:val="0"/>
    </w:pPr>
    <w:rPr>
      <w:b/>
      <w:sz w:val="28"/>
      <w:szCs w:val="28"/>
    </w:rPr>
  </w:style>
  <w:style w:type="paragraph" w:styleId="2">
    <w:name w:val="heading 2"/>
    <w:basedOn w:val="a"/>
    <w:next w:val="a"/>
    <w:link w:val="20"/>
    <w:autoRedefine/>
    <w:uiPriority w:val="1"/>
    <w:qFormat/>
    <w:rsid w:val="006E759C"/>
    <w:pPr>
      <w:keepNext/>
      <w:spacing w:before="120" w:after="120"/>
      <w:jc w:val="center"/>
      <w:outlineLvl w:val="1"/>
    </w:pPr>
    <w:rPr>
      <w:b/>
      <w:bCs/>
      <w:iCs/>
      <w:sz w:val="28"/>
      <w:szCs w:val="28"/>
    </w:rPr>
  </w:style>
  <w:style w:type="paragraph" w:styleId="3">
    <w:name w:val="heading 3"/>
    <w:basedOn w:val="a"/>
    <w:next w:val="a"/>
    <w:link w:val="30"/>
    <w:uiPriority w:val="2"/>
    <w:qFormat/>
    <w:rsid w:val="00C15417"/>
    <w:pPr>
      <w:keepNext/>
      <w:spacing w:before="120" w:after="60"/>
      <w:outlineLvl w:val="2"/>
    </w:pPr>
    <w:rPr>
      <w:b/>
      <w:bCs/>
      <w:sz w:val="28"/>
      <w:szCs w:val="28"/>
    </w:rPr>
  </w:style>
  <w:style w:type="paragraph" w:styleId="4">
    <w:name w:val="heading 4"/>
    <w:basedOn w:val="a"/>
    <w:next w:val="a"/>
    <w:link w:val="40"/>
    <w:uiPriority w:val="3"/>
    <w:qFormat/>
    <w:rsid w:val="00C15417"/>
    <w:pPr>
      <w:keepNext/>
      <w:spacing w:before="240" w:after="60"/>
      <w:outlineLvl w:val="3"/>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FA7F0A"/>
    <w:pPr>
      <w:suppressAutoHyphens/>
      <w:ind w:firstLine="709"/>
      <w:jc w:val="both"/>
    </w:pPr>
    <w:rPr>
      <w:sz w:val="28"/>
      <w:szCs w:val="28"/>
    </w:rPr>
  </w:style>
  <w:style w:type="character" w:customStyle="1" w:styleId="10">
    <w:name w:val="Заголовок 1 Знак"/>
    <w:link w:val="1"/>
    <w:rsid w:val="00C13B18"/>
    <w:rPr>
      <w:b/>
      <w:sz w:val="28"/>
      <w:szCs w:val="28"/>
    </w:rPr>
  </w:style>
  <w:style w:type="character" w:customStyle="1" w:styleId="a4">
    <w:name w:val="Акт Знак"/>
    <w:link w:val="a3"/>
    <w:locked/>
    <w:rsid w:val="00FA7F0A"/>
    <w:rPr>
      <w:sz w:val="28"/>
      <w:szCs w:val="28"/>
    </w:rPr>
  </w:style>
  <w:style w:type="paragraph" w:styleId="a5">
    <w:name w:val="Title"/>
    <w:basedOn w:val="a"/>
    <w:link w:val="a6"/>
    <w:qFormat/>
    <w:rsid w:val="00363DB2"/>
    <w:pPr>
      <w:jc w:val="center"/>
    </w:pPr>
    <w:rPr>
      <w:sz w:val="28"/>
      <w:szCs w:val="28"/>
    </w:rPr>
  </w:style>
  <w:style w:type="paragraph" w:customStyle="1" w:styleId="ConsPlusNormal">
    <w:name w:val="ConsPlusNormal"/>
    <w:rsid w:val="00363DB2"/>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C923DB"/>
    <w:pPr>
      <w:spacing w:after="120" w:line="480" w:lineRule="auto"/>
      <w:ind w:left="283"/>
    </w:pPr>
  </w:style>
  <w:style w:type="character" w:customStyle="1" w:styleId="22">
    <w:name w:val="Основной текст с отступом 2 Знак"/>
    <w:link w:val="21"/>
    <w:uiPriority w:val="99"/>
    <w:rsid w:val="00C923DB"/>
    <w:rPr>
      <w:sz w:val="24"/>
      <w:szCs w:val="24"/>
      <w:lang w:val="ru-RU" w:eastAsia="ru-RU" w:bidi="ar-SA"/>
    </w:rPr>
  </w:style>
  <w:style w:type="table" w:styleId="a7">
    <w:name w:val="Table Grid"/>
    <w:basedOn w:val="a1"/>
    <w:rsid w:val="0046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Знак Знак Знак Знак Знак Знак Знак Знак Знак"/>
    <w:basedOn w:val="a"/>
    <w:link w:val="a9"/>
    <w:qFormat/>
    <w:rsid w:val="00CB0709"/>
    <w:rPr>
      <w:sz w:val="20"/>
      <w:szCs w:val="20"/>
    </w:rPr>
  </w:style>
  <w:style w:type="character" w:styleId="aa">
    <w:name w:val="footnote reference"/>
    <w:aliases w:val="текст сноски,анкета сноска,Знак сноски-FN,Ciae niinee-FN,Знак сноски 1,Ciae niinee 1"/>
    <w:rsid w:val="00D04F45"/>
    <w:rPr>
      <w:vertAlign w:val="superscript"/>
    </w:rPr>
  </w:style>
  <w:style w:type="character" w:customStyle="1" w:styleId="ab">
    <w:name w:val="Знак Знак"/>
    <w:rsid w:val="00AF186A"/>
    <w:rPr>
      <w:sz w:val="24"/>
      <w:szCs w:val="24"/>
    </w:rPr>
  </w:style>
  <w:style w:type="paragraph" w:styleId="ac">
    <w:name w:val="header"/>
    <w:basedOn w:val="a"/>
    <w:link w:val="ad"/>
    <w:uiPriority w:val="99"/>
    <w:rsid w:val="00193F6C"/>
    <w:pPr>
      <w:tabs>
        <w:tab w:val="center" w:pos="4677"/>
        <w:tab w:val="right" w:pos="9355"/>
      </w:tabs>
    </w:pPr>
  </w:style>
  <w:style w:type="character" w:styleId="ae">
    <w:name w:val="page number"/>
    <w:basedOn w:val="a0"/>
    <w:rsid w:val="00193F6C"/>
  </w:style>
  <w:style w:type="character" w:customStyle="1" w:styleId="a9">
    <w:name w:val="Текст сноски Знак"/>
    <w:aliases w:val="Знак Знак Знак Знак Знак Знак Знак Знак Знак Знак"/>
    <w:basedOn w:val="a0"/>
    <w:link w:val="a8"/>
    <w:rsid w:val="00CB0709"/>
  </w:style>
  <w:style w:type="character" w:customStyle="1" w:styleId="af">
    <w:name w:val="Основной текст Знак Знак"/>
    <w:aliases w:val="Основной текст Знак1 Знак Знак1,Основной текст Знак Знак Знак Знак1,Знак Знак1 Знак Знак Знак1, Знак Знак1 Знак Знак Знак1,Знак Знак2 Знак Знак1, Знак Знак2 Знак Знак1,Основной текст Знак Знак1 Знак1,Знак Знак Знак Знак Знак1"/>
    <w:uiPriority w:val="99"/>
    <w:rsid w:val="00095A03"/>
    <w:rPr>
      <w:sz w:val="24"/>
      <w:szCs w:val="24"/>
      <w:lang w:val="ru-RU" w:eastAsia="ru-RU" w:bidi="ar-SA"/>
    </w:rPr>
  </w:style>
  <w:style w:type="paragraph" w:styleId="af0">
    <w:name w:val="Body Text"/>
    <w:aliases w:val="Основной текст Знак,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rsid w:val="00DE70D0"/>
    <w:pPr>
      <w:spacing w:after="120"/>
    </w:pPr>
  </w:style>
  <w:style w:type="character" w:customStyle="1" w:styleId="11">
    <w:name w:val="Основной текст Знак1"/>
    <w:aliases w:val="Основной текст Знак Знак2,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2"/>
    <w:link w:val="af0"/>
    <w:rsid w:val="00DE70D0"/>
    <w:rPr>
      <w:sz w:val="24"/>
      <w:szCs w:val="24"/>
      <w:lang w:val="ru-RU" w:eastAsia="ru-RU" w:bidi="ar-SA"/>
    </w:rPr>
  </w:style>
  <w:style w:type="paragraph" w:customStyle="1" w:styleId="ConsPlusNonformat">
    <w:name w:val="ConsPlusNonformat"/>
    <w:uiPriority w:val="99"/>
    <w:rsid w:val="008969A2"/>
    <w:pPr>
      <w:widowControl w:val="0"/>
      <w:autoSpaceDE w:val="0"/>
      <w:autoSpaceDN w:val="0"/>
      <w:adjustRightInd w:val="0"/>
    </w:pPr>
    <w:rPr>
      <w:rFonts w:ascii="Courier New" w:hAnsi="Courier New" w:cs="Courier New"/>
    </w:rPr>
  </w:style>
  <w:style w:type="paragraph" w:customStyle="1" w:styleId="ConsNormal">
    <w:name w:val="ConsNormal"/>
    <w:rsid w:val="008324C7"/>
    <w:pPr>
      <w:widowControl w:val="0"/>
      <w:autoSpaceDE w:val="0"/>
      <w:autoSpaceDN w:val="0"/>
      <w:adjustRightInd w:val="0"/>
      <w:ind w:firstLine="720"/>
    </w:pPr>
    <w:rPr>
      <w:rFonts w:ascii="Arial" w:hAnsi="Arial" w:cs="Arial"/>
    </w:rPr>
  </w:style>
  <w:style w:type="paragraph" w:styleId="31">
    <w:name w:val="Body Text 3"/>
    <w:basedOn w:val="a"/>
    <w:link w:val="32"/>
    <w:rsid w:val="007830E5"/>
    <w:pPr>
      <w:spacing w:after="120"/>
    </w:pPr>
    <w:rPr>
      <w:sz w:val="16"/>
      <w:szCs w:val="16"/>
    </w:rPr>
  </w:style>
  <w:style w:type="character" w:customStyle="1" w:styleId="32">
    <w:name w:val="Основной текст 3 Знак"/>
    <w:link w:val="31"/>
    <w:rsid w:val="007830E5"/>
    <w:rPr>
      <w:sz w:val="16"/>
      <w:szCs w:val="16"/>
    </w:rPr>
  </w:style>
  <w:style w:type="character" w:customStyle="1" w:styleId="ep">
    <w:name w:val="ep"/>
    <w:uiPriority w:val="99"/>
    <w:rsid w:val="00351D11"/>
    <w:rPr>
      <w:shd w:val="clear" w:color="auto" w:fill="D2D2D2"/>
    </w:rPr>
  </w:style>
  <w:style w:type="character" w:customStyle="1" w:styleId="note11">
    <w:name w:val="note11"/>
    <w:rsid w:val="00272A5E"/>
    <w:rPr>
      <w:vanish w:val="0"/>
      <w:webHidden w:val="0"/>
      <w:color w:val="3A4D75"/>
      <w:sz w:val="23"/>
      <w:szCs w:val="23"/>
      <w:shd w:val="clear" w:color="auto" w:fill="F3F3F5"/>
      <w:specVanish w:val="0"/>
    </w:rPr>
  </w:style>
  <w:style w:type="character" w:customStyle="1" w:styleId="14">
    <w:name w:val="Стиль Знак сноски + 14 пт не надстрочные/ подстрочные"/>
    <w:rsid w:val="00926217"/>
    <w:rPr>
      <w:sz w:val="20"/>
      <w:vertAlign w:val="baseline"/>
    </w:rPr>
  </w:style>
  <w:style w:type="paragraph" w:customStyle="1" w:styleId="ConsPlusCell">
    <w:name w:val="ConsPlusCell"/>
    <w:uiPriority w:val="99"/>
    <w:rsid w:val="00FA3659"/>
    <w:pPr>
      <w:autoSpaceDE w:val="0"/>
      <w:autoSpaceDN w:val="0"/>
      <w:adjustRightInd w:val="0"/>
    </w:pPr>
    <w:rPr>
      <w:rFonts w:ascii="Arial" w:hAnsi="Arial" w:cs="Arial"/>
    </w:rPr>
  </w:style>
  <w:style w:type="paragraph" w:customStyle="1" w:styleId="Default">
    <w:name w:val="Default"/>
    <w:uiPriority w:val="99"/>
    <w:rsid w:val="00306957"/>
    <w:pPr>
      <w:autoSpaceDE w:val="0"/>
      <w:autoSpaceDN w:val="0"/>
      <w:adjustRightInd w:val="0"/>
    </w:pPr>
    <w:rPr>
      <w:color w:val="000000"/>
      <w:sz w:val="24"/>
      <w:szCs w:val="24"/>
    </w:rPr>
  </w:style>
  <w:style w:type="character" w:customStyle="1" w:styleId="af1">
    <w:name w:val="Знак сноски нов"/>
    <w:uiPriority w:val="99"/>
    <w:qFormat/>
    <w:rsid w:val="005063D5"/>
    <w:rPr>
      <w:rFonts w:ascii="Times New Roman" w:hAnsi="Times New Roman"/>
      <w:dstrike w:val="0"/>
      <w:color w:val="FF0000"/>
      <w:sz w:val="28"/>
      <w:vertAlign w:val="superscript"/>
    </w:rPr>
  </w:style>
  <w:style w:type="paragraph" w:styleId="23">
    <w:name w:val="Body Text 2"/>
    <w:basedOn w:val="a"/>
    <w:link w:val="24"/>
    <w:rsid w:val="00AC5D07"/>
    <w:pPr>
      <w:spacing w:after="120" w:line="480" w:lineRule="auto"/>
    </w:pPr>
  </w:style>
  <w:style w:type="character" w:customStyle="1" w:styleId="24">
    <w:name w:val="Основной текст 2 Знак"/>
    <w:link w:val="23"/>
    <w:rsid w:val="00AC5D07"/>
    <w:rPr>
      <w:sz w:val="24"/>
      <w:szCs w:val="24"/>
    </w:rPr>
  </w:style>
  <w:style w:type="paragraph" w:styleId="af2">
    <w:name w:val="Normal (Web)"/>
    <w:basedOn w:val="a"/>
    <w:uiPriority w:val="99"/>
    <w:unhideWhenUsed/>
    <w:rsid w:val="00686619"/>
    <w:pPr>
      <w:spacing w:after="84"/>
    </w:pPr>
    <w:rPr>
      <w:rFonts w:ascii="Verdana" w:hAnsi="Verdana"/>
      <w:color w:val="000000"/>
      <w:sz w:val="20"/>
      <w:szCs w:val="20"/>
    </w:rPr>
  </w:style>
  <w:style w:type="character" w:styleId="af3">
    <w:name w:val="Hyperlink"/>
    <w:uiPriority w:val="99"/>
    <w:rsid w:val="00AD2327"/>
    <w:rPr>
      <w:color w:val="0000FF"/>
      <w:u w:val="single"/>
    </w:rPr>
  </w:style>
  <w:style w:type="paragraph" w:styleId="25">
    <w:name w:val="toc 2"/>
    <w:basedOn w:val="a"/>
    <w:next w:val="a"/>
    <w:autoRedefine/>
    <w:uiPriority w:val="39"/>
    <w:rsid w:val="0046222A"/>
    <w:pPr>
      <w:ind w:left="240"/>
    </w:pPr>
  </w:style>
  <w:style w:type="paragraph" w:styleId="12">
    <w:name w:val="toc 1"/>
    <w:basedOn w:val="a"/>
    <w:next w:val="a"/>
    <w:autoRedefine/>
    <w:uiPriority w:val="39"/>
    <w:rsid w:val="0046222A"/>
  </w:style>
  <w:style w:type="paragraph" w:styleId="33">
    <w:name w:val="toc 3"/>
    <w:basedOn w:val="a"/>
    <w:next w:val="a"/>
    <w:autoRedefine/>
    <w:uiPriority w:val="39"/>
    <w:rsid w:val="0046222A"/>
    <w:pPr>
      <w:ind w:left="480"/>
    </w:pPr>
  </w:style>
  <w:style w:type="paragraph" w:styleId="af4">
    <w:name w:val="TOC Heading"/>
    <w:basedOn w:val="1"/>
    <w:next w:val="a"/>
    <w:uiPriority w:val="39"/>
    <w:semiHidden/>
    <w:unhideWhenUsed/>
    <w:qFormat/>
    <w:rsid w:val="00744603"/>
    <w:pPr>
      <w:keepLines/>
      <w:spacing w:before="480" w:line="276" w:lineRule="auto"/>
      <w:jc w:val="left"/>
      <w:outlineLvl w:val="9"/>
    </w:pPr>
    <w:rPr>
      <w:rFonts w:ascii="Cambria" w:hAnsi="Cambria"/>
      <w:bCs/>
      <w:color w:val="365F91"/>
      <w:lang w:eastAsia="en-US"/>
    </w:rPr>
  </w:style>
  <w:style w:type="paragraph" w:styleId="af5">
    <w:name w:val="Balloon Text"/>
    <w:basedOn w:val="a"/>
    <w:link w:val="af6"/>
    <w:uiPriority w:val="99"/>
    <w:rsid w:val="00744603"/>
    <w:rPr>
      <w:rFonts w:ascii="Tahoma" w:hAnsi="Tahoma"/>
      <w:sz w:val="16"/>
      <w:szCs w:val="16"/>
    </w:rPr>
  </w:style>
  <w:style w:type="character" w:customStyle="1" w:styleId="af6">
    <w:name w:val="Текст выноски Знак"/>
    <w:link w:val="af5"/>
    <w:uiPriority w:val="99"/>
    <w:rsid w:val="00744603"/>
    <w:rPr>
      <w:rFonts w:ascii="Tahoma" w:hAnsi="Tahoma" w:cs="Tahoma"/>
      <w:sz w:val="16"/>
      <w:szCs w:val="16"/>
    </w:rPr>
  </w:style>
  <w:style w:type="paragraph" w:styleId="HTML">
    <w:name w:val="HTML Preformatted"/>
    <w:basedOn w:val="a"/>
    <w:link w:val="HTML0"/>
    <w:uiPriority w:val="99"/>
    <w:unhideWhenUsed/>
    <w:rsid w:val="001A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1A7AC6"/>
    <w:rPr>
      <w:rFonts w:ascii="Courier New" w:hAnsi="Courier New" w:cs="Courier New"/>
    </w:rPr>
  </w:style>
  <w:style w:type="paragraph" w:customStyle="1" w:styleId="6">
    <w:name w:val="Акт 6 пт"/>
    <w:basedOn w:val="a3"/>
    <w:qFormat/>
    <w:rsid w:val="000168B2"/>
    <w:pPr>
      <w:tabs>
        <w:tab w:val="left" w:pos="284"/>
      </w:tabs>
      <w:spacing w:before="120"/>
    </w:pPr>
    <w:rPr>
      <w:szCs w:val="20"/>
    </w:rPr>
  </w:style>
  <w:style w:type="paragraph" w:styleId="34">
    <w:name w:val="Body Text Indent 3"/>
    <w:basedOn w:val="a"/>
    <w:link w:val="35"/>
    <w:rsid w:val="00D42D2C"/>
    <w:pPr>
      <w:spacing w:after="120"/>
      <w:ind w:left="283"/>
    </w:pPr>
    <w:rPr>
      <w:sz w:val="16"/>
      <w:szCs w:val="16"/>
    </w:rPr>
  </w:style>
  <w:style w:type="character" w:customStyle="1" w:styleId="35">
    <w:name w:val="Основной текст с отступом 3 Знак"/>
    <w:link w:val="34"/>
    <w:rsid w:val="00D42D2C"/>
    <w:rPr>
      <w:sz w:val="16"/>
      <w:szCs w:val="16"/>
    </w:rPr>
  </w:style>
  <w:style w:type="paragraph" w:customStyle="1" w:styleId="BodyTextIndent21">
    <w:name w:val="Body Text Indent 21"/>
    <w:basedOn w:val="a"/>
    <w:rsid w:val="003235F5"/>
    <w:pPr>
      <w:widowControl w:val="0"/>
      <w:snapToGrid w:val="0"/>
      <w:ind w:firstLine="720"/>
      <w:jc w:val="both"/>
    </w:pPr>
    <w:rPr>
      <w:sz w:val="28"/>
      <w:szCs w:val="28"/>
    </w:rPr>
  </w:style>
  <w:style w:type="paragraph" w:styleId="af7">
    <w:name w:val="footer"/>
    <w:basedOn w:val="a"/>
    <w:link w:val="af8"/>
    <w:uiPriority w:val="99"/>
    <w:rsid w:val="00DD3849"/>
    <w:pPr>
      <w:tabs>
        <w:tab w:val="center" w:pos="4677"/>
        <w:tab w:val="right" w:pos="9355"/>
      </w:tabs>
    </w:pPr>
  </w:style>
  <w:style w:type="character" w:customStyle="1" w:styleId="af8">
    <w:name w:val="Нижний колонтитул Знак"/>
    <w:link w:val="af7"/>
    <w:uiPriority w:val="99"/>
    <w:rsid w:val="00DD3849"/>
    <w:rPr>
      <w:sz w:val="24"/>
      <w:szCs w:val="24"/>
    </w:rPr>
  </w:style>
  <w:style w:type="paragraph" w:customStyle="1" w:styleId="ConsPlusTitle">
    <w:name w:val="ConsPlusTitle"/>
    <w:uiPriority w:val="99"/>
    <w:rsid w:val="00DE3F73"/>
    <w:pPr>
      <w:widowControl w:val="0"/>
      <w:autoSpaceDE w:val="0"/>
      <w:autoSpaceDN w:val="0"/>
      <w:adjustRightInd w:val="0"/>
    </w:pPr>
    <w:rPr>
      <w:b/>
      <w:bCs/>
      <w:sz w:val="24"/>
      <w:szCs w:val="24"/>
    </w:rPr>
  </w:style>
  <w:style w:type="character" w:customStyle="1" w:styleId="20">
    <w:name w:val="Заголовок 2 Знак"/>
    <w:link w:val="2"/>
    <w:uiPriority w:val="1"/>
    <w:rsid w:val="006E759C"/>
    <w:rPr>
      <w:rFonts w:cs="Arial"/>
      <w:b/>
      <w:bCs/>
      <w:iCs/>
      <w:sz w:val="28"/>
      <w:szCs w:val="28"/>
    </w:rPr>
  </w:style>
  <w:style w:type="character" w:customStyle="1" w:styleId="30">
    <w:name w:val="Заголовок 3 Знак"/>
    <w:link w:val="3"/>
    <w:uiPriority w:val="2"/>
    <w:rsid w:val="00C15417"/>
    <w:rPr>
      <w:rFonts w:cs="Arial"/>
      <w:b/>
      <w:bCs/>
      <w:sz w:val="28"/>
      <w:szCs w:val="28"/>
    </w:rPr>
  </w:style>
  <w:style w:type="character" w:customStyle="1" w:styleId="40">
    <w:name w:val="Заголовок 4 Знак"/>
    <w:link w:val="4"/>
    <w:uiPriority w:val="3"/>
    <w:rsid w:val="00C15417"/>
    <w:rPr>
      <w:b/>
      <w:bCs/>
      <w:i/>
      <w:sz w:val="28"/>
      <w:szCs w:val="28"/>
    </w:rPr>
  </w:style>
  <w:style w:type="character" w:customStyle="1" w:styleId="a6">
    <w:name w:val="Заголовок Знак"/>
    <w:link w:val="a5"/>
    <w:rsid w:val="001515B9"/>
    <w:rPr>
      <w:sz w:val="28"/>
      <w:szCs w:val="28"/>
    </w:rPr>
  </w:style>
  <w:style w:type="character" w:customStyle="1" w:styleId="ad">
    <w:name w:val="Верхний колонтитул Знак"/>
    <w:link w:val="ac"/>
    <w:uiPriority w:val="99"/>
    <w:rsid w:val="001515B9"/>
    <w:rPr>
      <w:sz w:val="24"/>
      <w:szCs w:val="24"/>
    </w:rPr>
  </w:style>
  <w:style w:type="character" w:styleId="af9">
    <w:name w:val="Strong"/>
    <w:uiPriority w:val="99"/>
    <w:rsid w:val="00835D7C"/>
    <w:rPr>
      <w:b/>
      <w:bCs/>
    </w:rPr>
  </w:style>
  <w:style w:type="paragraph" w:styleId="afa">
    <w:name w:val="List Paragraph"/>
    <w:basedOn w:val="a"/>
    <w:uiPriority w:val="34"/>
    <w:qFormat/>
    <w:rsid w:val="002D0DEC"/>
    <w:pPr>
      <w:spacing w:after="200" w:line="276" w:lineRule="auto"/>
      <w:ind w:left="720"/>
      <w:contextualSpacing/>
    </w:pPr>
    <w:rPr>
      <w:rFonts w:ascii="Calibri" w:eastAsia="Calibri" w:hAnsi="Calibri"/>
      <w:sz w:val="22"/>
      <w:szCs w:val="22"/>
      <w:lang w:eastAsia="en-US"/>
    </w:rPr>
  </w:style>
  <w:style w:type="paragraph" w:styleId="afb">
    <w:name w:val="Body Text Indent"/>
    <w:basedOn w:val="a"/>
    <w:link w:val="afc"/>
    <w:uiPriority w:val="99"/>
    <w:rsid w:val="00F32A14"/>
    <w:pPr>
      <w:spacing w:after="120"/>
      <w:ind w:left="283"/>
    </w:pPr>
  </w:style>
  <w:style w:type="character" w:customStyle="1" w:styleId="afc">
    <w:name w:val="Основной текст с отступом Знак"/>
    <w:link w:val="afb"/>
    <w:uiPriority w:val="99"/>
    <w:rsid w:val="00F32A14"/>
    <w:rPr>
      <w:sz w:val="24"/>
      <w:szCs w:val="24"/>
    </w:rPr>
  </w:style>
  <w:style w:type="paragraph" w:styleId="afd">
    <w:name w:val="List"/>
    <w:basedOn w:val="a"/>
    <w:rsid w:val="00F16F2C"/>
    <w:pPr>
      <w:ind w:left="283" w:hanging="283"/>
      <w:contextualSpacing/>
    </w:pPr>
  </w:style>
  <w:style w:type="paragraph" w:customStyle="1" w:styleId="afe">
    <w:name w:val="Основ"/>
    <w:basedOn w:val="a"/>
    <w:uiPriority w:val="99"/>
    <w:rsid w:val="00296F3F"/>
    <w:pPr>
      <w:widowControl w:val="0"/>
    </w:pPr>
    <w:rPr>
      <w:b/>
      <w:lang w:val="en-US"/>
    </w:rPr>
  </w:style>
  <w:style w:type="paragraph" w:customStyle="1" w:styleId="aff">
    <w:name w:val="Базовый"/>
    <w:uiPriority w:val="99"/>
    <w:rsid w:val="00B72D7C"/>
    <w:pPr>
      <w:tabs>
        <w:tab w:val="left" w:pos="709"/>
      </w:tabs>
      <w:suppressAutoHyphens/>
      <w:spacing w:after="200" w:line="276" w:lineRule="atLeast"/>
    </w:pPr>
    <w:rPr>
      <w:rFonts w:ascii="Calibri" w:eastAsia="Lucida Sans Unicode" w:hAnsi="Calibri"/>
      <w:sz w:val="22"/>
      <w:szCs w:val="22"/>
      <w:lang w:eastAsia="en-US"/>
    </w:rPr>
  </w:style>
  <w:style w:type="character" w:customStyle="1" w:styleId="-">
    <w:name w:val="Интернет-ссылка"/>
    <w:rsid w:val="00270C01"/>
    <w:rPr>
      <w:color w:val="000080"/>
      <w:u w:val="single"/>
      <w:lang w:val="ru-RU" w:eastAsia="ru-RU" w:bidi="ru-RU"/>
    </w:rPr>
  </w:style>
  <w:style w:type="paragraph" w:customStyle="1" w:styleId="13">
    <w:name w:val="Заголовок1"/>
    <w:basedOn w:val="a"/>
    <w:rsid w:val="00523D10"/>
    <w:pPr>
      <w:jc w:val="both"/>
    </w:pPr>
    <w:rPr>
      <w:color w:val="0066FF"/>
      <w:sz w:val="20"/>
    </w:rPr>
  </w:style>
  <w:style w:type="character" w:styleId="aff0">
    <w:name w:val="FollowedHyperlink"/>
    <w:uiPriority w:val="99"/>
    <w:rsid w:val="00406F43"/>
    <w:rPr>
      <w:color w:val="800080"/>
      <w:u w:val="single"/>
    </w:rPr>
  </w:style>
  <w:style w:type="character" w:customStyle="1" w:styleId="f">
    <w:name w:val="f"/>
    <w:rsid w:val="00B7199B"/>
  </w:style>
  <w:style w:type="paragraph" w:customStyle="1" w:styleId="aff1">
    <w:name w:val="№ Таблицы"/>
    <w:basedOn w:val="a3"/>
    <w:uiPriority w:val="99"/>
    <w:rsid w:val="00C13B18"/>
    <w:pPr>
      <w:suppressAutoHyphens w:val="0"/>
      <w:ind w:firstLine="0"/>
      <w:jc w:val="center"/>
    </w:pPr>
    <w:rPr>
      <w:sz w:val="24"/>
      <w:szCs w:val="24"/>
      <w:lang w:eastAsia="en-US"/>
    </w:rPr>
  </w:style>
  <w:style w:type="character" w:customStyle="1" w:styleId="epm">
    <w:name w:val="epm"/>
    <w:basedOn w:val="a0"/>
    <w:uiPriority w:val="99"/>
    <w:rsid w:val="00C13B18"/>
  </w:style>
  <w:style w:type="character" w:customStyle="1" w:styleId="apple-converted-space">
    <w:name w:val="apple-converted-space"/>
    <w:basedOn w:val="a0"/>
    <w:uiPriority w:val="99"/>
    <w:rsid w:val="00C13B18"/>
  </w:style>
  <w:style w:type="character" w:styleId="aff2">
    <w:name w:val="Emphasis"/>
    <w:uiPriority w:val="99"/>
    <w:rsid w:val="00C13B18"/>
    <w:rPr>
      <w:i/>
      <w:iCs/>
    </w:rPr>
  </w:style>
  <w:style w:type="paragraph" w:customStyle="1" w:styleId="src">
    <w:name w:val="src"/>
    <w:basedOn w:val="a"/>
    <w:uiPriority w:val="99"/>
    <w:rsid w:val="00C13B18"/>
    <w:pPr>
      <w:spacing w:before="100" w:beforeAutospacing="1" w:after="100" w:afterAutospacing="1"/>
    </w:pPr>
    <w:rPr>
      <w:rFonts w:eastAsia="Calibri"/>
    </w:rPr>
  </w:style>
  <w:style w:type="paragraph" w:customStyle="1" w:styleId="15">
    <w:name w:val="Абзац списка1"/>
    <w:basedOn w:val="a"/>
    <w:uiPriority w:val="99"/>
    <w:rsid w:val="00C13B18"/>
    <w:pPr>
      <w:spacing w:after="200" w:line="276" w:lineRule="auto"/>
      <w:ind w:left="720"/>
    </w:pPr>
    <w:rPr>
      <w:rFonts w:ascii="Calibri" w:hAnsi="Calibri" w:cs="Calibri"/>
      <w:sz w:val="22"/>
      <w:szCs w:val="22"/>
      <w:lang w:eastAsia="en-US"/>
    </w:rPr>
  </w:style>
  <w:style w:type="table" w:customStyle="1" w:styleId="16">
    <w:name w:val="Сетка таблицы1"/>
    <w:basedOn w:val="a1"/>
    <w:next w:val="a7"/>
    <w:locked/>
    <w:rsid w:val="00C13B1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Акт Список"/>
    <w:basedOn w:val="a3"/>
    <w:qFormat/>
    <w:rsid w:val="000109BE"/>
    <w:pPr>
      <w:ind w:left="1276" w:hanging="283"/>
    </w:pPr>
  </w:style>
  <w:style w:type="paragraph" w:customStyle="1" w:styleId="aff4">
    <w:name w:val="Акты"/>
    <w:basedOn w:val="a"/>
    <w:link w:val="aff5"/>
    <w:qFormat/>
    <w:rsid w:val="00D22E18"/>
    <w:pPr>
      <w:ind w:firstLine="709"/>
      <w:jc w:val="both"/>
    </w:pPr>
    <w:rPr>
      <w:sz w:val="28"/>
    </w:rPr>
  </w:style>
  <w:style w:type="character" w:customStyle="1" w:styleId="aff5">
    <w:name w:val="Акты Знак"/>
    <w:link w:val="aff4"/>
    <w:rsid w:val="00D22E18"/>
    <w:rPr>
      <w:sz w:val="28"/>
      <w:szCs w:val="24"/>
    </w:rPr>
  </w:style>
  <w:style w:type="paragraph" w:customStyle="1" w:styleId="17">
    <w:name w:val="Знак Знак Знак1 Знак Знак Знак Знак"/>
    <w:basedOn w:val="a"/>
    <w:autoRedefine/>
    <w:rsid w:val="00A15C7D"/>
    <w:pPr>
      <w:spacing w:after="160" w:line="240" w:lineRule="exact"/>
    </w:pPr>
    <w:rPr>
      <w:rFonts w:eastAsia="SimSun"/>
      <w:b/>
      <w:sz w:val="28"/>
      <w:lang w:val="en-US" w:eastAsia="en-US"/>
    </w:rPr>
  </w:style>
  <w:style w:type="paragraph" w:customStyle="1" w:styleId="36">
    <w:name w:val="Основной текст3"/>
    <w:basedOn w:val="a"/>
    <w:link w:val="aff6"/>
    <w:rsid w:val="00EE6076"/>
    <w:pPr>
      <w:widowControl w:val="0"/>
      <w:shd w:val="clear" w:color="auto" w:fill="FFFFFF"/>
      <w:spacing w:before="180" w:after="60" w:line="322" w:lineRule="exact"/>
      <w:jc w:val="both"/>
    </w:pPr>
    <w:rPr>
      <w:spacing w:val="1"/>
      <w:sz w:val="22"/>
      <w:szCs w:val="22"/>
      <w:lang w:eastAsia="en-US"/>
    </w:rPr>
  </w:style>
  <w:style w:type="character" w:customStyle="1" w:styleId="aff6">
    <w:name w:val="Основной текст_"/>
    <w:link w:val="36"/>
    <w:rsid w:val="00436F67"/>
    <w:rPr>
      <w:spacing w:val="1"/>
      <w:sz w:val="22"/>
      <w:szCs w:val="22"/>
      <w:shd w:val="clear" w:color="auto" w:fill="FFFFF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982">
      <w:bodyDiv w:val="1"/>
      <w:marLeft w:val="0"/>
      <w:marRight w:val="0"/>
      <w:marTop w:val="0"/>
      <w:marBottom w:val="0"/>
      <w:divBdr>
        <w:top w:val="none" w:sz="0" w:space="0" w:color="auto"/>
        <w:left w:val="none" w:sz="0" w:space="0" w:color="auto"/>
        <w:bottom w:val="none" w:sz="0" w:space="0" w:color="auto"/>
        <w:right w:val="none" w:sz="0" w:space="0" w:color="auto"/>
      </w:divBdr>
    </w:div>
    <w:div w:id="3285131">
      <w:bodyDiv w:val="1"/>
      <w:marLeft w:val="0"/>
      <w:marRight w:val="0"/>
      <w:marTop w:val="0"/>
      <w:marBottom w:val="0"/>
      <w:divBdr>
        <w:top w:val="none" w:sz="0" w:space="0" w:color="auto"/>
        <w:left w:val="none" w:sz="0" w:space="0" w:color="auto"/>
        <w:bottom w:val="none" w:sz="0" w:space="0" w:color="auto"/>
        <w:right w:val="none" w:sz="0" w:space="0" w:color="auto"/>
      </w:divBdr>
    </w:div>
    <w:div w:id="6257827">
      <w:bodyDiv w:val="1"/>
      <w:marLeft w:val="0"/>
      <w:marRight w:val="0"/>
      <w:marTop w:val="0"/>
      <w:marBottom w:val="0"/>
      <w:divBdr>
        <w:top w:val="none" w:sz="0" w:space="0" w:color="auto"/>
        <w:left w:val="none" w:sz="0" w:space="0" w:color="auto"/>
        <w:bottom w:val="none" w:sz="0" w:space="0" w:color="auto"/>
        <w:right w:val="none" w:sz="0" w:space="0" w:color="auto"/>
      </w:divBdr>
    </w:div>
    <w:div w:id="6295412">
      <w:bodyDiv w:val="1"/>
      <w:marLeft w:val="0"/>
      <w:marRight w:val="0"/>
      <w:marTop w:val="0"/>
      <w:marBottom w:val="0"/>
      <w:divBdr>
        <w:top w:val="none" w:sz="0" w:space="0" w:color="auto"/>
        <w:left w:val="none" w:sz="0" w:space="0" w:color="auto"/>
        <w:bottom w:val="none" w:sz="0" w:space="0" w:color="auto"/>
        <w:right w:val="none" w:sz="0" w:space="0" w:color="auto"/>
      </w:divBdr>
    </w:div>
    <w:div w:id="7870262">
      <w:bodyDiv w:val="1"/>
      <w:marLeft w:val="0"/>
      <w:marRight w:val="0"/>
      <w:marTop w:val="0"/>
      <w:marBottom w:val="0"/>
      <w:divBdr>
        <w:top w:val="none" w:sz="0" w:space="0" w:color="auto"/>
        <w:left w:val="none" w:sz="0" w:space="0" w:color="auto"/>
        <w:bottom w:val="none" w:sz="0" w:space="0" w:color="auto"/>
        <w:right w:val="none" w:sz="0" w:space="0" w:color="auto"/>
      </w:divBdr>
    </w:div>
    <w:div w:id="20980625">
      <w:bodyDiv w:val="1"/>
      <w:marLeft w:val="0"/>
      <w:marRight w:val="0"/>
      <w:marTop w:val="0"/>
      <w:marBottom w:val="0"/>
      <w:divBdr>
        <w:top w:val="none" w:sz="0" w:space="0" w:color="auto"/>
        <w:left w:val="none" w:sz="0" w:space="0" w:color="auto"/>
        <w:bottom w:val="none" w:sz="0" w:space="0" w:color="auto"/>
        <w:right w:val="none" w:sz="0" w:space="0" w:color="auto"/>
      </w:divBdr>
    </w:div>
    <w:div w:id="44959420">
      <w:bodyDiv w:val="1"/>
      <w:marLeft w:val="0"/>
      <w:marRight w:val="0"/>
      <w:marTop w:val="0"/>
      <w:marBottom w:val="0"/>
      <w:divBdr>
        <w:top w:val="none" w:sz="0" w:space="0" w:color="auto"/>
        <w:left w:val="none" w:sz="0" w:space="0" w:color="auto"/>
        <w:bottom w:val="none" w:sz="0" w:space="0" w:color="auto"/>
        <w:right w:val="none" w:sz="0" w:space="0" w:color="auto"/>
      </w:divBdr>
    </w:div>
    <w:div w:id="54012113">
      <w:bodyDiv w:val="1"/>
      <w:marLeft w:val="0"/>
      <w:marRight w:val="0"/>
      <w:marTop w:val="0"/>
      <w:marBottom w:val="0"/>
      <w:divBdr>
        <w:top w:val="none" w:sz="0" w:space="0" w:color="auto"/>
        <w:left w:val="none" w:sz="0" w:space="0" w:color="auto"/>
        <w:bottom w:val="none" w:sz="0" w:space="0" w:color="auto"/>
        <w:right w:val="none" w:sz="0" w:space="0" w:color="auto"/>
      </w:divBdr>
    </w:div>
    <w:div w:id="77332712">
      <w:bodyDiv w:val="1"/>
      <w:marLeft w:val="0"/>
      <w:marRight w:val="0"/>
      <w:marTop w:val="0"/>
      <w:marBottom w:val="0"/>
      <w:divBdr>
        <w:top w:val="none" w:sz="0" w:space="0" w:color="auto"/>
        <w:left w:val="none" w:sz="0" w:space="0" w:color="auto"/>
        <w:bottom w:val="none" w:sz="0" w:space="0" w:color="auto"/>
        <w:right w:val="none" w:sz="0" w:space="0" w:color="auto"/>
      </w:divBdr>
    </w:div>
    <w:div w:id="78059680">
      <w:bodyDiv w:val="1"/>
      <w:marLeft w:val="0"/>
      <w:marRight w:val="0"/>
      <w:marTop w:val="0"/>
      <w:marBottom w:val="0"/>
      <w:divBdr>
        <w:top w:val="none" w:sz="0" w:space="0" w:color="auto"/>
        <w:left w:val="none" w:sz="0" w:space="0" w:color="auto"/>
        <w:bottom w:val="none" w:sz="0" w:space="0" w:color="auto"/>
        <w:right w:val="none" w:sz="0" w:space="0" w:color="auto"/>
      </w:divBdr>
    </w:div>
    <w:div w:id="81074691">
      <w:bodyDiv w:val="1"/>
      <w:marLeft w:val="0"/>
      <w:marRight w:val="0"/>
      <w:marTop w:val="0"/>
      <w:marBottom w:val="0"/>
      <w:divBdr>
        <w:top w:val="none" w:sz="0" w:space="0" w:color="auto"/>
        <w:left w:val="none" w:sz="0" w:space="0" w:color="auto"/>
        <w:bottom w:val="none" w:sz="0" w:space="0" w:color="auto"/>
        <w:right w:val="none" w:sz="0" w:space="0" w:color="auto"/>
      </w:divBdr>
    </w:div>
    <w:div w:id="97987749">
      <w:bodyDiv w:val="1"/>
      <w:marLeft w:val="0"/>
      <w:marRight w:val="0"/>
      <w:marTop w:val="0"/>
      <w:marBottom w:val="0"/>
      <w:divBdr>
        <w:top w:val="none" w:sz="0" w:space="0" w:color="auto"/>
        <w:left w:val="none" w:sz="0" w:space="0" w:color="auto"/>
        <w:bottom w:val="none" w:sz="0" w:space="0" w:color="auto"/>
        <w:right w:val="none" w:sz="0" w:space="0" w:color="auto"/>
      </w:divBdr>
    </w:div>
    <w:div w:id="135991857">
      <w:bodyDiv w:val="1"/>
      <w:marLeft w:val="0"/>
      <w:marRight w:val="0"/>
      <w:marTop w:val="0"/>
      <w:marBottom w:val="0"/>
      <w:divBdr>
        <w:top w:val="none" w:sz="0" w:space="0" w:color="auto"/>
        <w:left w:val="none" w:sz="0" w:space="0" w:color="auto"/>
        <w:bottom w:val="none" w:sz="0" w:space="0" w:color="auto"/>
        <w:right w:val="none" w:sz="0" w:space="0" w:color="auto"/>
      </w:divBdr>
    </w:div>
    <w:div w:id="187454117">
      <w:bodyDiv w:val="1"/>
      <w:marLeft w:val="0"/>
      <w:marRight w:val="0"/>
      <w:marTop w:val="0"/>
      <w:marBottom w:val="0"/>
      <w:divBdr>
        <w:top w:val="none" w:sz="0" w:space="0" w:color="auto"/>
        <w:left w:val="none" w:sz="0" w:space="0" w:color="auto"/>
        <w:bottom w:val="none" w:sz="0" w:space="0" w:color="auto"/>
        <w:right w:val="none" w:sz="0" w:space="0" w:color="auto"/>
      </w:divBdr>
    </w:div>
    <w:div w:id="198591411">
      <w:bodyDiv w:val="1"/>
      <w:marLeft w:val="0"/>
      <w:marRight w:val="0"/>
      <w:marTop w:val="0"/>
      <w:marBottom w:val="0"/>
      <w:divBdr>
        <w:top w:val="none" w:sz="0" w:space="0" w:color="auto"/>
        <w:left w:val="none" w:sz="0" w:space="0" w:color="auto"/>
        <w:bottom w:val="none" w:sz="0" w:space="0" w:color="auto"/>
        <w:right w:val="none" w:sz="0" w:space="0" w:color="auto"/>
      </w:divBdr>
    </w:div>
    <w:div w:id="217592132">
      <w:bodyDiv w:val="1"/>
      <w:marLeft w:val="0"/>
      <w:marRight w:val="0"/>
      <w:marTop w:val="0"/>
      <w:marBottom w:val="0"/>
      <w:divBdr>
        <w:top w:val="none" w:sz="0" w:space="0" w:color="auto"/>
        <w:left w:val="none" w:sz="0" w:space="0" w:color="auto"/>
        <w:bottom w:val="none" w:sz="0" w:space="0" w:color="auto"/>
        <w:right w:val="none" w:sz="0" w:space="0" w:color="auto"/>
      </w:divBdr>
    </w:div>
    <w:div w:id="217673917">
      <w:bodyDiv w:val="1"/>
      <w:marLeft w:val="0"/>
      <w:marRight w:val="0"/>
      <w:marTop w:val="0"/>
      <w:marBottom w:val="0"/>
      <w:divBdr>
        <w:top w:val="none" w:sz="0" w:space="0" w:color="auto"/>
        <w:left w:val="none" w:sz="0" w:space="0" w:color="auto"/>
        <w:bottom w:val="none" w:sz="0" w:space="0" w:color="auto"/>
        <w:right w:val="none" w:sz="0" w:space="0" w:color="auto"/>
      </w:divBdr>
    </w:div>
    <w:div w:id="222835385">
      <w:bodyDiv w:val="1"/>
      <w:marLeft w:val="0"/>
      <w:marRight w:val="0"/>
      <w:marTop w:val="0"/>
      <w:marBottom w:val="0"/>
      <w:divBdr>
        <w:top w:val="none" w:sz="0" w:space="0" w:color="auto"/>
        <w:left w:val="none" w:sz="0" w:space="0" w:color="auto"/>
        <w:bottom w:val="none" w:sz="0" w:space="0" w:color="auto"/>
        <w:right w:val="none" w:sz="0" w:space="0" w:color="auto"/>
      </w:divBdr>
    </w:div>
    <w:div w:id="271479141">
      <w:bodyDiv w:val="1"/>
      <w:marLeft w:val="0"/>
      <w:marRight w:val="0"/>
      <w:marTop w:val="0"/>
      <w:marBottom w:val="0"/>
      <w:divBdr>
        <w:top w:val="none" w:sz="0" w:space="0" w:color="auto"/>
        <w:left w:val="none" w:sz="0" w:space="0" w:color="auto"/>
        <w:bottom w:val="none" w:sz="0" w:space="0" w:color="auto"/>
        <w:right w:val="none" w:sz="0" w:space="0" w:color="auto"/>
      </w:divBdr>
    </w:div>
    <w:div w:id="271741045">
      <w:bodyDiv w:val="1"/>
      <w:marLeft w:val="0"/>
      <w:marRight w:val="0"/>
      <w:marTop w:val="0"/>
      <w:marBottom w:val="0"/>
      <w:divBdr>
        <w:top w:val="none" w:sz="0" w:space="0" w:color="auto"/>
        <w:left w:val="none" w:sz="0" w:space="0" w:color="auto"/>
        <w:bottom w:val="none" w:sz="0" w:space="0" w:color="auto"/>
        <w:right w:val="none" w:sz="0" w:space="0" w:color="auto"/>
      </w:divBdr>
    </w:div>
    <w:div w:id="277032687">
      <w:bodyDiv w:val="1"/>
      <w:marLeft w:val="0"/>
      <w:marRight w:val="0"/>
      <w:marTop w:val="0"/>
      <w:marBottom w:val="0"/>
      <w:divBdr>
        <w:top w:val="none" w:sz="0" w:space="0" w:color="auto"/>
        <w:left w:val="none" w:sz="0" w:space="0" w:color="auto"/>
        <w:bottom w:val="none" w:sz="0" w:space="0" w:color="auto"/>
        <w:right w:val="none" w:sz="0" w:space="0" w:color="auto"/>
      </w:divBdr>
    </w:div>
    <w:div w:id="304697817">
      <w:bodyDiv w:val="1"/>
      <w:marLeft w:val="0"/>
      <w:marRight w:val="0"/>
      <w:marTop w:val="0"/>
      <w:marBottom w:val="0"/>
      <w:divBdr>
        <w:top w:val="none" w:sz="0" w:space="0" w:color="auto"/>
        <w:left w:val="none" w:sz="0" w:space="0" w:color="auto"/>
        <w:bottom w:val="none" w:sz="0" w:space="0" w:color="auto"/>
        <w:right w:val="none" w:sz="0" w:space="0" w:color="auto"/>
      </w:divBdr>
    </w:div>
    <w:div w:id="313069619">
      <w:bodyDiv w:val="1"/>
      <w:marLeft w:val="0"/>
      <w:marRight w:val="0"/>
      <w:marTop w:val="0"/>
      <w:marBottom w:val="0"/>
      <w:divBdr>
        <w:top w:val="none" w:sz="0" w:space="0" w:color="auto"/>
        <w:left w:val="none" w:sz="0" w:space="0" w:color="auto"/>
        <w:bottom w:val="none" w:sz="0" w:space="0" w:color="auto"/>
        <w:right w:val="none" w:sz="0" w:space="0" w:color="auto"/>
      </w:divBdr>
    </w:div>
    <w:div w:id="340208494">
      <w:bodyDiv w:val="1"/>
      <w:marLeft w:val="0"/>
      <w:marRight w:val="0"/>
      <w:marTop w:val="0"/>
      <w:marBottom w:val="0"/>
      <w:divBdr>
        <w:top w:val="none" w:sz="0" w:space="0" w:color="auto"/>
        <w:left w:val="none" w:sz="0" w:space="0" w:color="auto"/>
        <w:bottom w:val="none" w:sz="0" w:space="0" w:color="auto"/>
        <w:right w:val="none" w:sz="0" w:space="0" w:color="auto"/>
      </w:divBdr>
    </w:div>
    <w:div w:id="342168357">
      <w:bodyDiv w:val="1"/>
      <w:marLeft w:val="0"/>
      <w:marRight w:val="0"/>
      <w:marTop w:val="0"/>
      <w:marBottom w:val="0"/>
      <w:divBdr>
        <w:top w:val="none" w:sz="0" w:space="0" w:color="auto"/>
        <w:left w:val="none" w:sz="0" w:space="0" w:color="auto"/>
        <w:bottom w:val="none" w:sz="0" w:space="0" w:color="auto"/>
        <w:right w:val="none" w:sz="0" w:space="0" w:color="auto"/>
      </w:divBdr>
    </w:div>
    <w:div w:id="359009481">
      <w:bodyDiv w:val="1"/>
      <w:marLeft w:val="0"/>
      <w:marRight w:val="0"/>
      <w:marTop w:val="0"/>
      <w:marBottom w:val="0"/>
      <w:divBdr>
        <w:top w:val="none" w:sz="0" w:space="0" w:color="auto"/>
        <w:left w:val="none" w:sz="0" w:space="0" w:color="auto"/>
        <w:bottom w:val="none" w:sz="0" w:space="0" w:color="auto"/>
        <w:right w:val="none" w:sz="0" w:space="0" w:color="auto"/>
      </w:divBdr>
    </w:div>
    <w:div w:id="421996795">
      <w:bodyDiv w:val="1"/>
      <w:marLeft w:val="0"/>
      <w:marRight w:val="0"/>
      <w:marTop w:val="0"/>
      <w:marBottom w:val="0"/>
      <w:divBdr>
        <w:top w:val="none" w:sz="0" w:space="0" w:color="auto"/>
        <w:left w:val="none" w:sz="0" w:space="0" w:color="auto"/>
        <w:bottom w:val="none" w:sz="0" w:space="0" w:color="auto"/>
        <w:right w:val="none" w:sz="0" w:space="0" w:color="auto"/>
      </w:divBdr>
    </w:div>
    <w:div w:id="423917441">
      <w:bodyDiv w:val="1"/>
      <w:marLeft w:val="0"/>
      <w:marRight w:val="0"/>
      <w:marTop w:val="0"/>
      <w:marBottom w:val="0"/>
      <w:divBdr>
        <w:top w:val="none" w:sz="0" w:space="0" w:color="auto"/>
        <w:left w:val="none" w:sz="0" w:space="0" w:color="auto"/>
        <w:bottom w:val="none" w:sz="0" w:space="0" w:color="auto"/>
        <w:right w:val="none" w:sz="0" w:space="0" w:color="auto"/>
      </w:divBdr>
    </w:div>
    <w:div w:id="457649926">
      <w:bodyDiv w:val="1"/>
      <w:marLeft w:val="0"/>
      <w:marRight w:val="0"/>
      <w:marTop w:val="0"/>
      <w:marBottom w:val="0"/>
      <w:divBdr>
        <w:top w:val="none" w:sz="0" w:space="0" w:color="auto"/>
        <w:left w:val="none" w:sz="0" w:space="0" w:color="auto"/>
        <w:bottom w:val="none" w:sz="0" w:space="0" w:color="auto"/>
        <w:right w:val="none" w:sz="0" w:space="0" w:color="auto"/>
      </w:divBdr>
    </w:div>
    <w:div w:id="463813603">
      <w:bodyDiv w:val="1"/>
      <w:marLeft w:val="0"/>
      <w:marRight w:val="0"/>
      <w:marTop w:val="0"/>
      <w:marBottom w:val="0"/>
      <w:divBdr>
        <w:top w:val="none" w:sz="0" w:space="0" w:color="auto"/>
        <w:left w:val="none" w:sz="0" w:space="0" w:color="auto"/>
        <w:bottom w:val="none" w:sz="0" w:space="0" w:color="auto"/>
        <w:right w:val="none" w:sz="0" w:space="0" w:color="auto"/>
      </w:divBdr>
    </w:div>
    <w:div w:id="469134085">
      <w:bodyDiv w:val="1"/>
      <w:marLeft w:val="0"/>
      <w:marRight w:val="0"/>
      <w:marTop w:val="0"/>
      <w:marBottom w:val="0"/>
      <w:divBdr>
        <w:top w:val="none" w:sz="0" w:space="0" w:color="auto"/>
        <w:left w:val="none" w:sz="0" w:space="0" w:color="auto"/>
        <w:bottom w:val="none" w:sz="0" w:space="0" w:color="auto"/>
        <w:right w:val="none" w:sz="0" w:space="0" w:color="auto"/>
      </w:divBdr>
    </w:div>
    <w:div w:id="490416335">
      <w:bodyDiv w:val="1"/>
      <w:marLeft w:val="0"/>
      <w:marRight w:val="0"/>
      <w:marTop w:val="0"/>
      <w:marBottom w:val="0"/>
      <w:divBdr>
        <w:top w:val="none" w:sz="0" w:space="0" w:color="auto"/>
        <w:left w:val="none" w:sz="0" w:space="0" w:color="auto"/>
        <w:bottom w:val="none" w:sz="0" w:space="0" w:color="auto"/>
        <w:right w:val="none" w:sz="0" w:space="0" w:color="auto"/>
      </w:divBdr>
    </w:div>
    <w:div w:id="563638792">
      <w:bodyDiv w:val="1"/>
      <w:marLeft w:val="0"/>
      <w:marRight w:val="0"/>
      <w:marTop w:val="0"/>
      <w:marBottom w:val="0"/>
      <w:divBdr>
        <w:top w:val="none" w:sz="0" w:space="0" w:color="auto"/>
        <w:left w:val="none" w:sz="0" w:space="0" w:color="auto"/>
        <w:bottom w:val="none" w:sz="0" w:space="0" w:color="auto"/>
        <w:right w:val="none" w:sz="0" w:space="0" w:color="auto"/>
      </w:divBdr>
    </w:div>
    <w:div w:id="580716246">
      <w:bodyDiv w:val="1"/>
      <w:marLeft w:val="0"/>
      <w:marRight w:val="0"/>
      <w:marTop w:val="0"/>
      <w:marBottom w:val="0"/>
      <w:divBdr>
        <w:top w:val="none" w:sz="0" w:space="0" w:color="auto"/>
        <w:left w:val="none" w:sz="0" w:space="0" w:color="auto"/>
        <w:bottom w:val="none" w:sz="0" w:space="0" w:color="auto"/>
        <w:right w:val="none" w:sz="0" w:space="0" w:color="auto"/>
      </w:divBdr>
    </w:div>
    <w:div w:id="580991005">
      <w:bodyDiv w:val="1"/>
      <w:marLeft w:val="0"/>
      <w:marRight w:val="0"/>
      <w:marTop w:val="0"/>
      <w:marBottom w:val="0"/>
      <w:divBdr>
        <w:top w:val="none" w:sz="0" w:space="0" w:color="auto"/>
        <w:left w:val="none" w:sz="0" w:space="0" w:color="auto"/>
        <w:bottom w:val="none" w:sz="0" w:space="0" w:color="auto"/>
        <w:right w:val="none" w:sz="0" w:space="0" w:color="auto"/>
      </w:divBdr>
    </w:div>
    <w:div w:id="583073850">
      <w:bodyDiv w:val="1"/>
      <w:marLeft w:val="0"/>
      <w:marRight w:val="0"/>
      <w:marTop w:val="0"/>
      <w:marBottom w:val="0"/>
      <w:divBdr>
        <w:top w:val="none" w:sz="0" w:space="0" w:color="auto"/>
        <w:left w:val="none" w:sz="0" w:space="0" w:color="auto"/>
        <w:bottom w:val="none" w:sz="0" w:space="0" w:color="auto"/>
        <w:right w:val="none" w:sz="0" w:space="0" w:color="auto"/>
      </w:divBdr>
    </w:div>
    <w:div w:id="586617753">
      <w:bodyDiv w:val="1"/>
      <w:marLeft w:val="0"/>
      <w:marRight w:val="0"/>
      <w:marTop w:val="0"/>
      <w:marBottom w:val="0"/>
      <w:divBdr>
        <w:top w:val="none" w:sz="0" w:space="0" w:color="auto"/>
        <w:left w:val="none" w:sz="0" w:space="0" w:color="auto"/>
        <w:bottom w:val="none" w:sz="0" w:space="0" w:color="auto"/>
        <w:right w:val="none" w:sz="0" w:space="0" w:color="auto"/>
      </w:divBdr>
    </w:div>
    <w:div w:id="603146397">
      <w:bodyDiv w:val="1"/>
      <w:marLeft w:val="0"/>
      <w:marRight w:val="0"/>
      <w:marTop w:val="0"/>
      <w:marBottom w:val="0"/>
      <w:divBdr>
        <w:top w:val="none" w:sz="0" w:space="0" w:color="auto"/>
        <w:left w:val="none" w:sz="0" w:space="0" w:color="auto"/>
        <w:bottom w:val="none" w:sz="0" w:space="0" w:color="auto"/>
        <w:right w:val="none" w:sz="0" w:space="0" w:color="auto"/>
      </w:divBdr>
    </w:div>
    <w:div w:id="608708552">
      <w:bodyDiv w:val="1"/>
      <w:marLeft w:val="0"/>
      <w:marRight w:val="0"/>
      <w:marTop w:val="0"/>
      <w:marBottom w:val="0"/>
      <w:divBdr>
        <w:top w:val="none" w:sz="0" w:space="0" w:color="auto"/>
        <w:left w:val="none" w:sz="0" w:space="0" w:color="auto"/>
        <w:bottom w:val="none" w:sz="0" w:space="0" w:color="auto"/>
        <w:right w:val="none" w:sz="0" w:space="0" w:color="auto"/>
      </w:divBdr>
    </w:div>
    <w:div w:id="619528253">
      <w:bodyDiv w:val="1"/>
      <w:marLeft w:val="0"/>
      <w:marRight w:val="0"/>
      <w:marTop w:val="0"/>
      <w:marBottom w:val="0"/>
      <w:divBdr>
        <w:top w:val="none" w:sz="0" w:space="0" w:color="auto"/>
        <w:left w:val="none" w:sz="0" w:space="0" w:color="auto"/>
        <w:bottom w:val="none" w:sz="0" w:space="0" w:color="auto"/>
        <w:right w:val="none" w:sz="0" w:space="0" w:color="auto"/>
      </w:divBdr>
    </w:div>
    <w:div w:id="649287843">
      <w:bodyDiv w:val="1"/>
      <w:marLeft w:val="0"/>
      <w:marRight w:val="0"/>
      <w:marTop w:val="0"/>
      <w:marBottom w:val="0"/>
      <w:divBdr>
        <w:top w:val="none" w:sz="0" w:space="0" w:color="auto"/>
        <w:left w:val="none" w:sz="0" w:space="0" w:color="auto"/>
        <w:bottom w:val="none" w:sz="0" w:space="0" w:color="auto"/>
        <w:right w:val="none" w:sz="0" w:space="0" w:color="auto"/>
      </w:divBdr>
    </w:div>
    <w:div w:id="659845797">
      <w:bodyDiv w:val="1"/>
      <w:marLeft w:val="0"/>
      <w:marRight w:val="0"/>
      <w:marTop w:val="0"/>
      <w:marBottom w:val="0"/>
      <w:divBdr>
        <w:top w:val="none" w:sz="0" w:space="0" w:color="auto"/>
        <w:left w:val="none" w:sz="0" w:space="0" w:color="auto"/>
        <w:bottom w:val="none" w:sz="0" w:space="0" w:color="auto"/>
        <w:right w:val="none" w:sz="0" w:space="0" w:color="auto"/>
      </w:divBdr>
    </w:div>
    <w:div w:id="679701466">
      <w:bodyDiv w:val="1"/>
      <w:marLeft w:val="0"/>
      <w:marRight w:val="0"/>
      <w:marTop w:val="0"/>
      <w:marBottom w:val="0"/>
      <w:divBdr>
        <w:top w:val="none" w:sz="0" w:space="0" w:color="auto"/>
        <w:left w:val="none" w:sz="0" w:space="0" w:color="auto"/>
        <w:bottom w:val="none" w:sz="0" w:space="0" w:color="auto"/>
        <w:right w:val="none" w:sz="0" w:space="0" w:color="auto"/>
      </w:divBdr>
    </w:div>
    <w:div w:id="686490524">
      <w:bodyDiv w:val="1"/>
      <w:marLeft w:val="0"/>
      <w:marRight w:val="0"/>
      <w:marTop w:val="0"/>
      <w:marBottom w:val="0"/>
      <w:divBdr>
        <w:top w:val="none" w:sz="0" w:space="0" w:color="auto"/>
        <w:left w:val="none" w:sz="0" w:space="0" w:color="auto"/>
        <w:bottom w:val="none" w:sz="0" w:space="0" w:color="auto"/>
        <w:right w:val="none" w:sz="0" w:space="0" w:color="auto"/>
      </w:divBdr>
    </w:div>
    <w:div w:id="717508728">
      <w:bodyDiv w:val="1"/>
      <w:marLeft w:val="0"/>
      <w:marRight w:val="0"/>
      <w:marTop w:val="0"/>
      <w:marBottom w:val="0"/>
      <w:divBdr>
        <w:top w:val="none" w:sz="0" w:space="0" w:color="auto"/>
        <w:left w:val="none" w:sz="0" w:space="0" w:color="auto"/>
        <w:bottom w:val="none" w:sz="0" w:space="0" w:color="auto"/>
        <w:right w:val="none" w:sz="0" w:space="0" w:color="auto"/>
      </w:divBdr>
    </w:div>
    <w:div w:id="724260603">
      <w:bodyDiv w:val="1"/>
      <w:marLeft w:val="0"/>
      <w:marRight w:val="0"/>
      <w:marTop w:val="0"/>
      <w:marBottom w:val="0"/>
      <w:divBdr>
        <w:top w:val="none" w:sz="0" w:space="0" w:color="auto"/>
        <w:left w:val="none" w:sz="0" w:space="0" w:color="auto"/>
        <w:bottom w:val="none" w:sz="0" w:space="0" w:color="auto"/>
        <w:right w:val="none" w:sz="0" w:space="0" w:color="auto"/>
      </w:divBdr>
    </w:div>
    <w:div w:id="731081608">
      <w:bodyDiv w:val="1"/>
      <w:marLeft w:val="0"/>
      <w:marRight w:val="0"/>
      <w:marTop w:val="0"/>
      <w:marBottom w:val="0"/>
      <w:divBdr>
        <w:top w:val="none" w:sz="0" w:space="0" w:color="auto"/>
        <w:left w:val="none" w:sz="0" w:space="0" w:color="auto"/>
        <w:bottom w:val="none" w:sz="0" w:space="0" w:color="auto"/>
        <w:right w:val="none" w:sz="0" w:space="0" w:color="auto"/>
      </w:divBdr>
    </w:div>
    <w:div w:id="733548823">
      <w:bodyDiv w:val="1"/>
      <w:marLeft w:val="0"/>
      <w:marRight w:val="0"/>
      <w:marTop w:val="0"/>
      <w:marBottom w:val="0"/>
      <w:divBdr>
        <w:top w:val="none" w:sz="0" w:space="0" w:color="auto"/>
        <w:left w:val="none" w:sz="0" w:space="0" w:color="auto"/>
        <w:bottom w:val="none" w:sz="0" w:space="0" w:color="auto"/>
        <w:right w:val="none" w:sz="0" w:space="0" w:color="auto"/>
      </w:divBdr>
    </w:div>
    <w:div w:id="737484800">
      <w:bodyDiv w:val="1"/>
      <w:marLeft w:val="0"/>
      <w:marRight w:val="0"/>
      <w:marTop w:val="0"/>
      <w:marBottom w:val="0"/>
      <w:divBdr>
        <w:top w:val="none" w:sz="0" w:space="0" w:color="auto"/>
        <w:left w:val="none" w:sz="0" w:space="0" w:color="auto"/>
        <w:bottom w:val="none" w:sz="0" w:space="0" w:color="auto"/>
        <w:right w:val="none" w:sz="0" w:space="0" w:color="auto"/>
      </w:divBdr>
    </w:div>
    <w:div w:id="778110611">
      <w:bodyDiv w:val="1"/>
      <w:marLeft w:val="0"/>
      <w:marRight w:val="0"/>
      <w:marTop w:val="0"/>
      <w:marBottom w:val="0"/>
      <w:divBdr>
        <w:top w:val="none" w:sz="0" w:space="0" w:color="auto"/>
        <w:left w:val="none" w:sz="0" w:space="0" w:color="auto"/>
        <w:bottom w:val="none" w:sz="0" w:space="0" w:color="auto"/>
        <w:right w:val="none" w:sz="0" w:space="0" w:color="auto"/>
      </w:divBdr>
    </w:div>
    <w:div w:id="789714028">
      <w:bodyDiv w:val="1"/>
      <w:marLeft w:val="0"/>
      <w:marRight w:val="0"/>
      <w:marTop w:val="0"/>
      <w:marBottom w:val="0"/>
      <w:divBdr>
        <w:top w:val="none" w:sz="0" w:space="0" w:color="auto"/>
        <w:left w:val="none" w:sz="0" w:space="0" w:color="auto"/>
        <w:bottom w:val="none" w:sz="0" w:space="0" w:color="auto"/>
        <w:right w:val="none" w:sz="0" w:space="0" w:color="auto"/>
      </w:divBdr>
    </w:div>
    <w:div w:id="796222847">
      <w:bodyDiv w:val="1"/>
      <w:marLeft w:val="0"/>
      <w:marRight w:val="0"/>
      <w:marTop w:val="0"/>
      <w:marBottom w:val="0"/>
      <w:divBdr>
        <w:top w:val="none" w:sz="0" w:space="0" w:color="auto"/>
        <w:left w:val="none" w:sz="0" w:space="0" w:color="auto"/>
        <w:bottom w:val="none" w:sz="0" w:space="0" w:color="auto"/>
        <w:right w:val="none" w:sz="0" w:space="0" w:color="auto"/>
      </w:divBdr>
    </w:div>
    <w:div w:id="807432017">
      <w:bodyDiv w:val="1"/>
      <w:marLeft w:val="0"/>
      <w:marRight w:val="0"/>
      <w:marTop w:val="0"/>
      <w:marBottom w:val="0"/>
      <w:divBdr>
        <w:top w:val="none" w:sz="0" w:space="0" w:color="auto"/>
        <w:left w:val="none" w:sz="0" w:space="0" w:color="auto"/>
        <w:bottom w:val="none" w:sz="0" w:space="0" w:color="auto"/>
        <w:right w:val="none" w:sz="0" w:space="0" w:color="auto"/>
      </w:divBdr>
    </w:div>
    <w:div w:id="824055863">
      <w:bodyDiv w:val="1"/>
      <w:marLeft w:val="0"/>
      <w:marRight w:val="0"/>
      <w:marTop w:val="0"/>
      <w:marBottom w:val="0"/>
      <w:divBdr>
        <w:top w:val="none" w:sz="0" w:space="0" w:color="auto"/>
        <w:left w:val="none" w:sz="0" w:space="0" w:color="auto"/>
        <w:bottom w:val="none" w:sz="0" w:space="0" w:color="auto"/>
        <w:right w:val="none" w:sz="0" w:space="0" w:color="auto"/>
      </w:divBdr>
    </w:div>
    <w:div w:id="824396568">
      <w:bodyDiv w:val="1"/>
      <w:marLeft w:val="0"/>
      <w:marRight w:val="0"/>
      <w:marTop w:val="0"/>
      <w:marBottom w:val="0"/>
      <w:divBdr>
        <w:top w:val="none" w:sz="0" w:space="0" w:color="auto"/>
        <w:left w:val="none" w:sz="0" w:space="0" w:color="auto"/>
        <w:bottom w:val="none" w:sz="0" w:space="0" w:color="auto"/>
        <w:right w:val="none" w:sz="0" w:space="0" w:color="auto"/>
      </w:divBdr>
    </w:div>
    <w:div w:id="854880413">
      <w:bodyDiv w:val="1"/>
      <w:marLeft w:val="0"/>
      <w:marRight w:val="0"/>
      <w:marTop w:val="0"/>
      <w:marBottom w:val="0"/>
      <w:divBdr>
        <w:top w:val="none" w:sz="0" w:space="0" w:color="auto"/>
        <w:left w:val="none" w:sz="0" w:space="0" w:color="auto"/>
        <w:bottom w:val="none" w:sz="0" w:space="0" w:color="auto"/>
        <w:right w:val="none" w:sz="0" w:space="0" w:color="auto"/>
      </w:divBdr>
    </w:div>
    <w:div w:id="857810112">
      <w:bodyDiv w:val="1"/>
      <w:marLeft w:val="0"/>
      <w:marRight w:val="0"/>
      <w:marTop w:val="0"/>
      <w:marBottom w:val="0"/>
      <w:divBdr>
        <w:top w:val="none" w:sz="0" w:space="0" w:color="auto"/>
        <w:left w:val="none" w:sz="0" w:space="0" w:color="auto"/>
        <w:bottom w:val="none" w:sz="0" w:space="0" w:color="auto"/>
        <w:right w:val="none" w:sz="0" w:space="0" w:color="auto"/>
      </w:divBdr>
    </w:div>
    <w:div w:id="862981985">
      <w:bodyDiv w:val="1"/>
      <w:marLeft w:val="0"/>
      <w:marRight w:val="0"/>
      <w:marTop w:val="0"/>
      <w:marBottom w:val="0"/>
      <w:divBdr>
        <w:top w:val="none" w:sz="0" w:space="0" w:color="auto"/>
        <w:left w:val="none" w:sz="0" w:space="0" w:color="auto"/>
        <w:bottom w:val="none" w:sz="0" w:space="0" w:color="auto"/>
        <w:right w:val="none" w:sz="0" w:space="0" w:color="auto"/>
      </w:divBdr>
    </w:div>
    <w:div w:id="876091232">
      <w:bodyDiv w:val="1"/>
      <w:marLeft w:val="0"/>
      <w:marRight w:val="0"/>
      <w:marTop w:val="0"/>
      <w:marBottom w:val="0"/>
      <w:divBdr>
        <w:top w:val="none" w:sz="0" w:space="0" w:color="auto"/>
        <w:left w:val="none" w:sz="0" w:space="0" w:color="auto"/>
        <w:bottom w:val="none" w:sz="0" w:space="0" w:color="auto"/>
        <w:right w:val="none" w:sz="0" w:space="0" w:color="auto"/>
      </w:divBdr>
    </w:div>
    <w:div w:id="896673028">
      <w:bodyDiv w:val="1"/>
      <w:marLeft w:val="0"/>
      <w:marRight w:val="0"/>
      <w:marTop w:val="0"/>
      <w:marBottom w:val="0"/>
      <w:divBdr>
        <w:top w:val="none" w:sz="0" w:space="0" w:color="auto"/>
        <w:left w:val="none" w:sz="0" w:space="0" w:color="auto"/>
        <w:bottom w:val="none" w:sz="0" w:space="0" w:color="auto"/>
        <w:right w:val="none" w:sz="0" w:space="0" w:color="auto"/>
      </w:divBdr>
    </w:div>
    <w:div w:id="905532268">
      <w:bodyDiv w:val="1"/>
      <w:marLeft w:val="0"/>
      <w:marRight w:val="0"/>
      <w:marTop w:val="0"/>
      <w:marBottom w:val="0"/>
      <w:divBdr>
        <w:top w:val="none" w:sz="0" w:space="0" w:color="auto"/>
        <w:left w:val="none" w:sz="0" w:space="0" w:color="auto"/>
        <w:bottom w:val="none" w:sz="0" w:space="0" w:color="auto"/>
        <w:right w:val="none" w:sz="0" w:space="0" w:color="auto"/>
      </w:divBdr>
    </w:div>
    <w:div w:id="927924444">
      <w:bodyDiv w:val="1"/>
      <w:marLeft w:val="0"/>
      <w:marRight w:val="0"/>
      <w:marTop w:val="0"/>
      <w:marBottom w:val="0"/>
      <w:divBdr>
        <w:top w:val="none" w:sz="0" w:space="0" w:color="auto"/>
        <w:left w:val="none" w:sz="0" w:space="0" w:color="auto"/>
        <w:bottom w:val="none" w:sz="0" w:space="0" w:color="auto"/>
        <w:right w:val="none" w:sz="0" w:space="0" w:color="auto"/>
      </w:divBdr>
    </w:div>
    <w:div w:id="935334035">
      <w:bodyDiv w:val="1"/>
      <w:marLeft w:val="0"/>
      <w:marRight w:val="0"/>
      <w:marTop w:val="0"/>
      <w:marBottom w:val="0"/>
      <w:divBdr>
        <w:top w:val="none" w:sz="0" w:space="0" w:color="auto"/>
        <w:left w:val="none" w:sz="0" w:space="0" w:color="auto"/>
        <w:bottom w:val="none" w:sz="0" w:space="0" w:color="auto"/>
        <w:right w:val="none" w:sz="0" w:space="0" w:color="auto"/>
      </w:divBdr>
    </w:div>
    <w:div w:id="964505602">
      <w:bodyDiv w:val="1"/>
      <w:marLeft w:val="0"/>
      <w:marRight w:val="0"/>
      <w:marTop w:val="0"/>
      <w:marBottom w:val="0"/>
      <w:divBdr>
        <w:top w:val="none" w:sz="0" w:space="0" w:color="auto"/>
        <w:left w:val="none" w:sz="0" w:space="0" w:color="auto"/>
        <w:bottom w:val="none" w:sz="0" w:space="0" w:color="auto"/>
        <w:right w:val="none" w:sz="0" w:space="0" w:color="auto"/>
      </w:divBdr>
    </w:div>
    <w:div w:id="965545541">
      <w:bodyDiv w:val="1"/>
      <w:marLeft w:val="0"/>
      <w:marRight w:val="0"/>
      <w:marTop w:val="0"/>
      <w:marBottom w:val="0"/>
      <w:divBdr>
        <w:top w:val="none" w:sz="0" w:space="0" w:color="auto"/>
        <w:left w:val="none" w:sz="0" w:space="0" w:color="auto"/>
        <w:bottom w:val="none" w:sz="0" w:space="0" w:color="auto"/>
        <w:right w:val="none" w:sz="0" w:space="0" w:color="auto"/>
      </w:divBdr>
    </w:div>
    <w:div w:id="967667831">
      <w:bodyDiv w:val="1"/>
      <w:marLeft w:val="0"/>
      <w:marRight w:val="0"/>
      <w:marTop w:val="0"/>
      <w:marBottom w:val="0"/>
      <w:divBdr>
        <w:top w:val="none" w:sz="0" w:space="0" w:color="auto"/>
        <w:left w:val="none" w:sz="0" w:space="0" w:color="auto"/>
        <w:bottom w:val="none" w:sz="0" w:space="0" w:color="auto"/>
        <w:right w:val="none" w:sz="0" w:space="0" w:color="auto"/>
      </w:divBdr>
    </w:div>
    <w:div w:id="988707793">
      <w:bodyDiv w:val="1"/>
      <w:marLeft w:val="0"/>
      <w:marRight w:val="0"/>
      <w:marTop w:val="0"/>
      <w:marBottom w:val="0"/>
      <w:divBdr>
        <w:top w:val="none" w:sz="0" w:space="0" w:color="auto"/>
        <w:left w:val="none" w:sz="0" w:space="0" w:color="auto"/>
        <w:bottom w:val="none" w:sz="0" w:space="0" w:color="auto"/>
        <w:right w:val="none" w:sz="0" w:space="0" w:color="auto"/>
      </w:divBdr>
    </w:div>
    <w:div w:id="992025311">
      <w:bodyDiv w:val="1"/>
      <w:marLeft w:val="0"/>
      <w:marRight w:val="0"/>
      <w:marTop w:val="0"/>
      <w:marBottom w:val="0"/>
      <w:divBdr>
        <w:top w:val="none" w:sz="0" w:space="0" w:color="auto"/>
        <w:left w:val="none" w:sz="0" w:space="0" w:color="auto"/>
        <w:bottom w:val="none" w:sz="0" w:space="0" w:color="auto"/>
        <w:right w:val="none" w:sz="0" w:space="0" w:color="auto"/>
      </w:divBdr>
    </w:div>
    <w:div w:id="1003974412">
      <w:bodyDiv w:val="1"/>
      <w:marLeft w:val="0"/>
      <w:marRight w:val="0"/>
      <w:marTop w:val="0"/>
      <w:marBottom w:val="0"/>
      <w:divBdr>
        <w:top w:val="none" w:sz="0" w:space="0" w:color="auto"/>
        <w:left w:val="none" w:sz="0" w:space="0" w:color="auto"/>
        <w:bottom w:val="none" w:sz="0" w:space="0" w:color="auto"/>
        <w:right w:val="none" w:sz="0" w:space="0" w:color="auto"/>
      </w:divBdr>
    </w:div>
    <w:div w:id="1020620686">
      <w:bodyDiv w:val="1"/>
      <w:marLeft w:val="0"/>
      <w:marRight w:val="0"/>
      <w:marTop w:val="0"/>
      <w:marBottom w:val="0"/>
      <w:divBdr>
        <w:top w:val="none" w:sz="0" w:space="0" w:color="auto"/>
        <w:left w:val="none" w:sz="0" w:space="0" w:color="auto"/>
        <w:bottom w:val="none" w:sz="0" w:space="0" w:color="auto"/>
        <w:right w:val="none" w:sz="0" w:space="0" w:color="auto"/>
      </w:divBdr>
    </w:div>
    <w:div w:id="1034384850">
      <w:bodyDiv w:val="1"/>
      <w:marLeft w:val="0"/>
      <w:marRight w:val="0"/>
      <w:marTop w:val="0"/>
      <w:marBottom w:val="0"/>
      <w:divBdr>
        <w:top w:val="none" w:sz="0" w:space="0" w:color="auto"/>
        <w:left w:val="none" w:sz="0" w:space="0" w:color="auto"/>
        <w:bottom w:val="none" w:sz="0" w:space="0" w:color="auto"/>
        <w:right w:val="none" w:sz="0" w:space="0" w:color="auto"/>
      </w:divBdr>
    </w:div>
    <w:div w:id="1071195915">
      <w:bodyDiv w:val="1"/>
      <w:marLeft w:val="0"/>
      <w:marRight w:val="0"/>
      <w:marTop w:val="0"/>
      <w:marBottom w:val="0"/>
      <w:divBdr>
        <w:top w:val="none" w:sz="0" w:space="0" w:color="auto"/>
        <w:left w:val="none" w:sz="0" w:space="0" w:color="auto"/>
        <w:bottom w:val="none" w:sz="0" w:space="0" w:color="auto"/>
        <w:right w:val="none" w:sz="0" w:space="0" w:color="auto"/>
      </w:divBdr>
    </w:div>
    <w:div w:id="1146974219">
      <w:bodyDiv w:val="1"/>
      <w:marLeft w:val="0"/>
      <w:marRight w:val="0"/>
      <w:marTop w:val="0"/>
      <w:marBottom w:val="0"/>
      <w:divBdr>
        <w:top w:val="none" w:sz="0" w:space="0" w:color="auto"/>
        <w:left w:val="none" w:sz="0" w:space="0" w:color="auto"/>
        <w:bottom w:val="none" w:sz="0" w:space="0" w:color="auto"/>
        <w:right w:val="none" w:sz="0" w:space="0" w:color="auto"/>
      </w:divBdr>
    </w:div>
    <w:div w:id="1160849185">
      <w:bodyDiv w:val="1"/>
      <w:marLeft w:val="0"/>
      <w:marRight w:val="0"/>
      <w:marTop w:val="0"/>
      <w:marBottom w:val="0"/>
      <w:divBdr>
        <w:top w:val="none" w:sz="0" w:space="0" w:color="auto"/>
        <w:left w:val="none" w:sz="0" w:space="0" w:color="auto"/>
        <w:bottom w:val="none" w:sz="0" w:space="0" w:color="auto"/>
        <w:right w:val="none" w:sz="0" w:space="0" w:color="auto"/>
      </w:divBdr>
    </w:div>
    <w:div w:id="1160926139">
      <w:bodyDiv w:val="1"/>
      <w:marLeft w:val="0"/>
      <w:marRight w:val="0"/>
      <w:marTop w:val="0"/>
      <w:marBottom w:val="0"/>
      <w:divBdr>
        <w:top w:val="none" w:sz="0" w:space="0" w:color="auto"/>
        <w:left w:val="none" w:sz="0" w:space="0" w:color="auto"/>
        <w:bottom w:val="none" w:sz="0" w:space="0" w:color="auto"/>
        <w:right w:val="none" w:sz="0" w:space="0" w:color="auto"/>
      </w:divBdr>
    </w:div>
    <w:div w:id="1221399800">
      <w:bodyDiv w:val="1"/>
      <w:marLeft w:val="0"/>
      <w:marRight w:val="0"/>
      <w:marTop w:val="0"/>
      <w:marBottom w:val="0"/>
      <w:divBdr>
        <w:top w:val="none" w:sz="0" w:space="0" w:color="auto"/>
        <w:left w:val="none" w:sz="0" w:space="0" w:color="auto"/>
        <w:bottom w:val="none" w:sz="0" w:space="0" w:color="auto"/>
        <w:right w:val="none" w:sz="0" w:space="0" w:color="auto"/>
      </w:divBdr>
    </w:div>
    <w:div w:id="1239317351">
      <w:bodyDiv w:val="1"/>
      <w:marLeft w:val="0"/>
      <w:marRight w:val="0"/>
      <w:marTop w:val="0"/>
      <w:marBottom w:val="0"/>
      <w:divBdr>
        <w:top w:val="none" w:sz="0" w:space="0" w:color="auto"/>
        <w:left w:val="none" w:sz="0" w:space="0" w:color="auto"/>
        <w:bottom w:val="none" w:sz="0" w:space="0" w:color="auto"/>
        <w:right w:val="none" w:sz="0" w:space="0" w:color="auto"/>
      </w:divBdr>
    </w:div>
    <w:div w:id="1298149252">
      <w:bodyDiv w:val="1"/>
      <w:marLeft w:val="0"/>
      <w:marRight w:val="0"/>
      <w:marTop w:val="0"/>
      <w:marBottom w:val="0"/>
      <w:divBdr>
        <w:top w:val="none" w:sz="0" w:space="0" w:color="auto"/>
        <w:left w:val="none" w:sz="0" w:space="0" w:color="auto"/>
        <w:bottom w:val="none" w:sz="0" w:space="0" w:color="auto"/>
        <w:right w:val="none" w:sz="0" w:space="0" w:color="auto"/>
      </w:divBdr>
    </w:div>
    <w:div w:id="1303458862">
      <w:bodyDiv w:val="1"/>
      <w:marLeft w:val="0"/>
      <w:marRight w:val="0"/>
      <w:marTop w:val="0"/>
      <w:marBottom w:val="0"/>
      <w:divBdr>
        <w:top w:val="none" w:sz="0" w:space="0" w:color="auto"/>
        <w:left w:val="none" w:sz="0" w:space="0" w:color="auto"/>
        <w:bottom w:val="none" w:sz="0" w:space="0" w:color="auto"/>
        <w:right w:val="none" w:sz="0" w:space="0" w:color="auto"/>
      </w:divBdr>
    </w:div>
    <w:div w:id="1354839365">
      <w:bodyDiv w:val="1"/>
      <w:marLeft w:val="0"/>
      <w:marRight w:val="0"/>
      <w:marTop w:val="0"/>
      <w:marBottom w:val="0"/>
      <w:divBdr>
        <w:top w:val="none" w:sz="0" w:space="0" w:color="auto"/>
        <w:left w:val="none" w:sz="0" w:space="0" w:color="auto"/>
        <w:bottom w:val="none" w:sz="0" w:space="0" w:color="auto"/>
        <w:right w:val="none" w:sz="0" w:space="0" w:color="auto"/>
      </w:divBdr>
    </w:div>
    <w:div w:id="1359432528">
      <w:bodyDiv w:val="1"/>
      <w:marLeft w:val="0"/>
      <w:marRight w:val="0"/>
      <w:marTop w:val="0"/>
      <w:marBottom w:val="0"/>
      <w:divBdr>
        <w:top w:val="none" w:sz="0" w:space="0" w:color="auto"/>
        <w:left w:val="none" w:sz="0" w:space="0" w:color="auto"/>
        <w:bottom w:val="none" w:sz="0" w:space="0" w:color="auto"/>
        <w:right w:val="none" w:sz="0" w:space="0" w:color="auto"/>
      </w:divBdr>
    </w:div>
    <w:div w:id="1365786981">
      <w:bodyDiv w:val="1"/>
      <w:marLeft w:val="0"/>
      <w:marRight w:val="0"/>
      <w:marTop w:val="0"/>
      <w:marBottom w:val="0"/>
      <w:divBdr>
        <w:top w:val="none" w:sz="0" w:space="0" w:color="auto"/>
        <w:left w:val="none" w:sz="0" w:space="0" w:color="auto"/>
        <w:bottom w:val="none" w:sz="0" w:space="0" w:color="auto"/>
        <w:right w:val="none" w:sz="0" w:space="0" w:color="auto"/>
      </w:divBdr>
    </w:div>
    <w:div w:id="1377775440">
      <w:bodyDiv w:val="1"/>
      <w:marLeft w:val="0"/>
      <w:marRight w:val="0"/>
      <w:marTop w:val="0"/>
      <w:marBottom w:val="0"/>
      <w:divBdr>
        <w:top w:val="none" w:sz="0" w:space="0" w:color="auto"/>
        <w:left w:val="none" w:sz="0" w:space="0" w:color="auto"/>
        <w:bottom w:val="none" w:sz="0" w:space="0" w:color="auto"/>
        <w:right w:val="none" w:sz="0" w:space="0" w:color="auto"/>
      </w:divBdr>
    </w:div>
    <w:div w:id="1384719518">
      <w:bodyDiv w:val="1"/>
      <w:marLeft w:val="0"/>
      <w:marRight w:val="0"/>
      <w:marTop w:val="0"/>
      <w:marBottom w:val="0"/>
      <w:divBdr>
        <w:top w:val="none" w:sz="0" w:space="0" w:color="auto"/>
        <w:left w:val="none" w:sz="0" w:space="0" w:color="auto"/>
        <w:bottom w:val="none" w:sz="0" w:space="0" w:color="auto"/>
        <w:right w:val="none" w:sz="0" w:space="0" w:color="auto"/>
      </w:divBdr>
    </w:div>
    <w:div w:id="1397390160">
      <w:bodyDiv w:val="1"/>
      <w:marLeft w:val="0"/>
      <w:marRight w:val="0"/>
      <w:marTop w:val="0"/>
      <w:marBottom w:val="0"/>
      <w:divBdr>
        <w:top w:val="none" w:sz="0" w:space="0" w:color="auto"/>
        <w:left w:val="none" w:sz="0" w:space="0" w:color="auto"/>
        <w:bottom w:val="none" w:sz="0" w:space="0" w:color="auto"/>
        <w:right w:val="none" w:sz="0" w:space="0" w:color="auto"/>
      </w:divBdr>
    </w:div>
    <w:div w:id="1424032756">
      <w:bodyDiv w:val="1"/>
      <w:marLeft w:val="0"/>
      <w:marRight w:val="0"/>
      <w:marTop w:val="0"/>
      <w:marBottom w:val="0"/>
      <w:divBdr>
        <w:top w:val="none" w:sz="0" w:space="0" w:color="auto"/>
        <w:left w:val="none" w:sz="0" w:space="0" w:color="auto"/>
        <w:bottom w:val="none" w:sz="0" w:space="0" w:color="auto"/>
        <w:right w:val="none" w:sz="0" w:space="0" w:color="auto"/>
      </w:divBdr>
    </w:div>
    <w:div w:id="1430546448">
      <w:bodyDiv w:val="1"/>
      <w:marLeft w:val="0"/>
      <w:marRight w:val="0"/>
      <w:marTop w:val="0"/>
      <w:marBottom w:val="0"/>
      <w:divBdr>
        <w:top w:val="none" w:sz="0" w:space="0" w:color="auto"/>
        <w:left w:val="none" w:sz="0" w:space="0" w:color="auto"/>
        <w:bottom w:val="none" w:sz="0" w:space="0" w:color="auto"/>
        <w:right w:val="none" w:sz="0" w:space="0" w:color="auto"/>
      </w:divBdr>
    </w:div>
    <w:div w:id="1431663178">
      <w:bodyDiv w:val="1"/>
      <w:marLeft w:val="0"/>
      <w:marRight w:val="0"/>
      <w:marTop w:val="0"/>
      <w:marBottom w:val="0"/>
      <w:divBdr>
        <w:top w:val="none" w:sz="0" w:space="0" w:color="auto"/>
        <w:left w:val="none" w:sz="0" w:space="0" w:color="auto"/>
        <w:bottom w:val="none" w:sz="0" w:space="0" w:color="auto"/>
        <w:right w:val="none" w:sz="0" w:space="0" w:color="auto"/>
      </w:divBdr>
    </w:div>
    <w:div w:id="1453018532">
      <w:bodyDiv w:val="1"/>
      <w:marLeft w:val="0"/>
      <w:marRight w:val="0"/>
      <w:marTop w:val="0"/>
      <w:marBottom w:val="0"/>
      <w:divBdr>
        <w:top w:val="none" w:sz="0" w:space="0" w:color="auto"/>
        <w:left w:val="none" w:sz="0" w:space="0" w:color="auto"/>
        <w:bottom w:val="none" w:sz="0" w:space="0" w:color="auto"/>
        <w:right w:val="none" w:sz="0" w:space="0" w:color="auto"/>
      </w:divBdr>
    </w:div>
    <w:div w:id="1460955747">
      <w:bodyDiv w:val="1"/>
      <w:marLeft w:val="0"/>
      <w:marRight w:val="0"/>
      <w:marTop w:val="0"/>
      <w:marBottom w:val="0"/>
      <w:divBdr>
        <w:top w:val="none" w:sz="0" w:space="0" w:color="auto"/>
        <w:left w:val="none" w:sz="0" w:space="0" w:color="auto"/>
        <w:bottom w:val="none" w:sz="0" w:space="0" w:color="auto"/>
        <w:right w:val="none" w:sz="0" w:space="0" w:color="auto"/>
      </w:divBdr>
    </w:div>
    <w:div w:id="1480875597">
      <w:bodyDiv w:val="1"/>
      <w:marLeft w:val="0"/>
      <w:marRight w:val="0"/>
      <w:marTop w:val="0"/>
      <w:marBottom w:val="0"/>
      <w:divBdr>
        <w:top w:val="none" w:sz="0" w:space="0" w:color="auto"/>
        <w:left w:val="none" w:sz="0" w:space="0" w:color="auto"/>
        <w:bottom w:val="none" w:sz="0" w:space="0" w:color="auto"/>
        <w:right w:val="none" w:sz="0" w:space="0" w:color="auto"/>
      </w:divBdr>
    </w:div>
    <w:div w:id="1522670943">
      <w:bodyDiv w:val="1"/>
      <w:marLeft w:val="0"/>
      <w:marRight w:val="0"/>
      <w:marTop w:val="0"/>
      <w:marBottom w:val="0"/>
      <w:divBdr>
        <w:top w:val="none" w:sz="0" w:space="0" w:color="auto"/>
        <w:left w:val="none" w:sz="0" w:space="0" w:color="auto"/>
        <w:bottom w:val="none" w:sz="0" w:space="0" w:color="auto"/>
        <w:right w:val="none" w:sz="0" w:space="0" w:color="auto"/>
      </w:divBdr>
    </w:div>
    <w:div w:id="1524368536">
      <w:bodyDiv w:val="1"/>
      <w:marLeft w:val="0"/>
      <w:marRight w:val="0"/>
      <w:marTop w:val="0"/>
      <w:marBottom w:val="0"/>
      <w:divBdr>
        <w:top w:val="none" w:sz="0" w:space="0" w:color="auto"/>
        <w:left w:val="none" w:sz="0" w:space="0" w:color="auto"/>
        <w:bottom w:val="none" w:sz="0" w:space="0" w:color="auto"/>
        <w:right w:val="none" w:sz="0" w:space="0" w:color="auto"/>
      </w:divBdr>
    </w:div>
    <w:div w:id="1554536670">
      <w:bodyDiv w:val="1"/>
      <w:marLeft w:val="0"/>
      <w:marRight w:val="0"/>
      <w:marTop w:val="0"/>
      <w:marBottom w:val="0"/>
      <w:divBdr>
        <w:top w:val="none" w:sz="0" w:space="0" w:color="auto"/>
        <w:left w:val="none" w:sz="0" w:space="0" w:color="auto"/>
        <w:bottom w:val="none" w:sz="0" w:space="0" w:color="auto"/>
        <w:right w:val="none" w:sz="0" w:space="0" w:color="auto"/>
      </w:divBdr>
    </w:div>
    <w:div w:id="1587610951">
      <w:bodyDiv w:val="1"/>
      <w:marLeft w:val="0"/>
      <w:marRight w:val="0"/>
      <w:marTop w:val="0"/>
      <w:marBottom w:val="0"/>
      <w:divBdr>
        <w:top w:val="none" w:sz="0" w:space="0" w:color="auto"/>
        <w:left w:val="none" w:sz="0" w:space="0" w:color="auto"/>
        <w:bottom w:val="none" w:sz="0" w:space="0" w:color="auto"/>
        <w:right w:val="none" w:sz="0" w:space="0" w:color="auto"/>
      </w:divBdr>
    </w:div>
    <w:div w:id="1592350841">
      <w:bodyDiv w:val="1"/>
      <w:marLeft w:val="0"/>
      <w:marRight w:val="0"/>
      <w:marTop w:val="0"/>
      <w:marBottom w:val="0"/>
      <w:divBdr>
        <w:top w:val="none" w:sz="0" w:space="0" w:color="auto"/>
        <w:left w:val="none" w:sz="0" w:space="0" w:color="auto"/>
        <w:bottom w:val="none" w:sz="0" w:space="0" w:color="auto"/>
        <w:right w:val="none" w:sz="0" w:space="0" w:color="auto"/>
      </w:divBdr>
    </w:div>
    <w:div w:id="1602907752">
      <w:bodyDiv w:val="1"/>
      <w:marLeft w:val="0"/>
      <w:marRight w:val="0"/>
      <w:marTop w:val="0"/>
      <w:marBottom w:val="0"/>
      <w:divBdr>
        <w:top w:val="none" w:sz="0" w:space="0" w:color="auto"/>
        <w:left w:val="none" w:sz="0" w:space="0" w:color="auto"/>
        <w:bottom w:val="none" w:sz="0" w:space="0" w:color="auto"/>
        <w:right w:val="none" w:sz="0" w:space="0" w:color="auto"/>
      </w:divBdr>
    </w:div>
    <w:div w:id="1635596402">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680354578">
      <w:bodyDiv w:val="1"/>
      <w:marLeft w:val="0"/>
      <w:marRight w:val="0"/>
      <w:marTop w:val="0"/>
      <w:marBottom w:val="0"/>
      <w:divBdr>
        <w:top w:val="none" w:sz="0" w:space="0" w:color="auto"/>
        <w:left w:val="none" w:sz="0" w:space="0" w:color="auto"/>
        <w:bottom w:val="none" w:sz="0" w:space="0" w:color="auto"/>
        <w:right w:val="none" w:sz="0" w:space="0" w:color="auto"/>
      </w:divBdr>
    </w:div>
    <w:div w:id="1687974831">
      <w:bodyDiv w:val="1"/>
      <w:marLeft w:val="0"/>
      <w:marRight w:val="0"/>
      <w:marTop w:val="0"/>
      <w:marBottom w:val="0"/>
      <w:divBdr>
        <w:top w:val="none" w:sz="0" w:space="0" w:color="auto"/>
        <w:left w:val="none" w:sz="0" w:space="0" w:color="auto"/>
        <w:bottom w:val="none" w:sz="0" w:space="0" w:color="auto"/>
        <w:right w:val="none" w:sz="0" w:space="0" w:color="auto"/>
      </w:divBdr>
    </w:div>
    <w:div w:id="1693650512">
      <w:bodyDiv w:val="1"/>
      <w:marLeft w:val="0"/>
      <w:marRight w:val="0"/>
      <w:marTop w:val="0"/>
      <w:marBottom w:val="0"/>
      <w:divBdr>
        <w:top w:val="none" w:sz="0" w:space="0" w:color="auto"/>
        <w:left w:val="none" w:sz="0" w:space="0" w:color="auto"/>
        <w:bottom w:val="none" w:sz="0" w:space="0" w:color="auto"/>
        <w:right w:val="none" w:sz="0" w:space="0" w:color="auto"/>
      </w:divBdr>
    </w:div>
    <w:div w:id="1711110124">
      <w:bodyDiv w:val="1"/>
      <w:marLeft w:val="0"/>
      <w:marRight w:val="0"/>
      <w:marTop w:val="0"/>
      <w:marBottom w:val="0"/>
      <w:divBdr>
        <w:top w:val="none" w:sz="0" w:space="0" w:color="auto"/>
        <w:left w:val="none" w:sz="0" w:space="0" w:color="auto"/>
        <w:bottom w:val="none" w:sz="0" w:space="0" w:color="auto"/>
        <w:right w:val="none" w:sz="0" w:space="0" w:color="auto"/>
      </w:divBdr>
    </w:div>
    <w:div w:id="1713076158">
      <w:bodyDiv w:val="1"/>
      <w:marLeft w:val="0"/>
      <w:marRight w:val="0"/>
      <w:marTop w:val="0"/>
      <w:marBottom w:val="0"/>
      <w:divBdr>
        <w:top w:val="none" w:sz="0" w:space="0" w:color="auto"/>
        <w:left w:val="none" w:sz="0" w:space="0" w:color="auto"/>
        <w:bottom w:val="none" w:sz="0" w:space="0" w:color="auto"/>
        <w:right w:val="none" w:sz="0" w:space="0" w:color="auto"/>
      </w:divBdr>
    </w:div>
    <w:div w:id="1741823938">
      <w:bodyDiv w:val="1"/>
      <w:marLeft w:val="0"/>
      <w:marRight w:val="0"/>
      <w:marTop w:val="0"/>
      <w:marBottom w:val="0"/>
      <w:divBdr>
        <w:top w:val="none" w:sz="0" w:space="0" w:color="auto"/>
        <w:left w:val="none" w:sz="0" w:space="0" w:color="auto"/>
        <w:bottom w:val="none" w:sz="0" w:space="0" w:color="auto"/>
        <w:right w:val="none" w:sz="0" w:space="0" w:color="auto"/>
      </w:divBdr>
    </w:div>
    <w:div w:id="1751384869">
      <w:bodyDiv w:val="1"/>
      <w:marLeft w:val="0"/>
      <w:marRight w:val="0"/>
      <w:marTop w:val="0"/>
      <w:marBottom w:val="0"/>
      <w:divBdr>
        <w:top w:val="none" w:sz="0" w:space="0" w:color="auto"/>
        <w:left w:val="none" w:sz="0" w:space="0" w:color="auto"/>
        <w:bottom w:val="none" w:sz="0" w:space="0" w:color="auto"/>
        <w:right w:val="none" w:sz="0" w:space="0" w:color="auto"/>
      </w:divBdr>
    </w:div>
    <w:div w:id="1811436709">
      <w:bodyDiv w:val="1"/>
      <w:marLeft w:val="0"/>
      <w:marRight w:val="0"/>
      <w:marTop w:val="0"/>
      <w:marBottom w:val="0"/>
      <w:divBdr>
        <w:top w:val="none" w:sz="0" w:space="0" w:color="auto"/>
        <w:left w:val="none" w:sz="0" w:space="0" w:color="auto"/>
        <w:bottom w:val="none" w:sz="0" w:space="0" w:color="auto"/>
        <w:right w:val="none" w:sz="0" w:space="0" w:color="auto"/>
      </w:divBdr>
    </w:div>
    <w:div w:id="1819760733">
      <w:bodyDiv w:val="1"/>
      <w:marLeft w:val="0"/>
      <w:marRight w:val="0"/>
      <w:marTop w:val="0"/>
      <w:marBottom w:val="0"/>
      <w:divBdr>
        <w:top w:val="none" w:sz="0" w:space="0" w:color="auto"/>
        <w:left w:val="none" w:sz="0" w:space="0" w:color="auto"/>
        <w:bottom w:val="none" w:sz="0" w:space="0" w:color="auto"/>
        <w:right w:val="none" w:sz="0" w:space="0" w:color="auto"/>
      </w:divBdr>
    </w:div>
    <w:div w:id="1838300135">
      <w:bodyDiv w:val="1"/>
      <w:marLeft w:val="0"/>
      <w:marRight w:val="0"/>
      <w:marTop w:val="0"/>
      <w:marBottom w:val="0"/>
      <w:divBdr>
        <w:top w:val="none" w:sz="0" w:space="0" w:color="auto"/>
        <w:left w:val="none" w:sz="0" w:space="0" w:color="auto"/>
        <w:bottom w:val="none" w:sz="0" w:space="0" w:color="auto"/>
        <w:right w:val="none" w:sz="0" w:space="0" w:color="auto"/>
      </w:divBdr>
    </w:div>
    <w:div w:id="1853102076">
      <w:bodyDiv w:val="1"/>
      <w:marLeft w:val="0"/>
      <w:marRight w:val="0"/>
      <w:marTop w:val="0"/>
      <w:marBottom w:val="0"/>
      <w:divBdr>
        <w:top w:val="none" w:sz="0" w:space="0" w:color="auto"/>
        <w:left w:val="none" w:sz="0" w:space="0" w:color="auto"/>
        <w:bottom w:val="none" w:sz="0" w:space="0" w:color="auto"/>
        <w:right w:val="none" w:sz="0" w:space="0" w:color="auto"/>
      </w:divBdr>
    </w:div>
    <w:div w:id="1853955493">
      <w:bodyDiv w:val="1"/>
      <w:marLeft w:val="0"/>
      <w:marRight w:val="0"/>
      <w:marTop w:val="0"/>
      <w:marBottom w:val="0"/>
      <w:divBdr>
        <w:top w:val="none" w:sz="0" w:space="0" w:color="auto"/>
        <w:left w:val="none" w:sz="0" w:space="0" w:color="auto"/>
        <w:bottom w:val="none" w:sz="0" w:space="0" w:color="auto"/>
        <w:right w:val="none" w:sz="0" w:space="0" w:color="auto"/>
      </w:divBdr>
    </w:div>
    <w:div w:id="1894340773">
      <w:bodyDiv w:val="1"/>
      <w:marLeft w:val="0"/>
      <w:marRight w:val="0"/>
      <w:marTop w:val="0"/>
      <w:marBottom w:val="0"/>
      <w:divBdr>
        <w:top w:val="none" w:sz="0" w:space="0" w:color="auto"/>
        <w:left w:val="none" w:sz="0" w:space="0" w:color="auto"/>
        <w:bottom w:val="none" w:sz="0" w:space="0" w:color="auto"/>
        <w:right w:val="none" w:sz="0" w:space="0" w:color="auto"/>
      </w:divBdr>
    </w:div>
    <w:div w:id="1895047209">
      <w:bodyDiv w:val="1"/>
      <w:marLeft w:val="0"/>
      <w:marRight w:val="0"/>
      <w:marTop w:val="0"/>
      <w:marBottom w:val="0"/>
      <w:divBdr>
        <w:top w:val="none" w:sz="0" w:space="0" w:color="auto"/>
        <w:left w:val="none" w:sz="0" w:space="0" w:color="auto"/>
        <w:bottom w:val="none" w:sz="0" w:space="0" w:color="auto"/>
        <w:right w:val="none" w:sz="0" w:space="0" w:color="auto"/>
      </w:divBdr>
    </w:div>
    <w:div w:id="1902323403">
      <w:bodyDiv w:val="1"/>
      <w:marLeft w:val="0"/>
      <w:marRight w:val="0"/>
      <w:marTop w:val="0"/>
      <w:marBottom w:val="0"/>
      <w:divBdr>
        <w:top w:val="none" w:sz="0" w:space="0" w:color="auto"/>
        <w:left w:val="none" w:sz="0" w:space="0" w:color="auto"/>
        <w:bottom w:val="none" w:sz="0" w:space="0" w:color="auto"/>
        <w:right w:val="none" w:sz="0" w:space="0" w:color="auto"/>
      </w:divBdr>
    </w:div>
    <w:div w:id="1940870084">
      <w:bodyDiv w:val="1"/>
      <w:marLeft w:val="0"/>
      <w:marRight w:val="0"/>
      <w:marTop w:val="0"/>
      <w:marBottom w:val="0"/>
      <w:divBdr>
        <w:top w:val="none" w:sz="0" w:space="0" w:color="auto"/>
        <w:left w:val="none" w:sz="0" w:space="0" w:color="auto"/>
        <w:bottom w:val="none" w:sz="0" w:space="0" w:color="auto"/>
        <w:right w:val="none" w:sz="0" w:space="0" w:color="auto"/>
      </w:divBdr>
    </w:div>
    <w:div w:id="2041471441">
      <w:bodyDiv w:val="1"/>
      <w:marLeft w:val="0"/>
      <w:marRight w:val="0"/>
      <w:marTop w:val="0"/>
      <w:marBottom w:val="0"/>
      <w:divBdr>
        <w:top w:val="none" w:sz="0" w:space="0" w:color="auto"/>
        <w:left w:val="none" w:sz="0" w:space="0" w:color="auto"/>
        <w:bottom w:val="none" w:sz="0" w:space="0" w:color="auto"/>
        <w:right w:val="none" w:sz="0" w:space="0" w:color="auto"/>
      </w:divBdr>
    </w:div>
    <w:div w:id="2072772975">
      <w:bodyDiv w:val="1"/>
      <w:marLeft w:val="0"/>
      <w:marRight w:val="0"/>
      <w:marTop w:val="0"/>
      <w:marBottom w:val="0"/>
      <w:divBdr>
        <w:top w:val="none" w:sz="0" w:space="0" w:color="auto"/>
        <w:left w:val="none" w:sz="0" w:space="0" w:color="auto"/>
        <w:bottom w:val="none" w:sz="0" w:space="0" w:color="auto"/>
        <w:right w:val="none" w:sz="0" w:space="0" w:color="auto"/>
      </w:divBdr>
    </w:div>
    <w:div w:id="2080639723">
      <w:bodyDiv w:val="1"/>
      <w:marLeft w:val="0"/>
      <w:marRight w:val="0"/>
      <w:marTop w:val="0"/>
      <w:marBottom w:val="0"/>
      <w:divBdr>
        <w:top w:val="none" w:sz="0" w:space="0" w:color="auto"/>
        <w:left w:val="none" w:sz="0" w:space="0" w:color="auto"/>
        <w:bottom w:val="none" w:sz="0" w:space="0" w:color="auto"/>
        <w:right w:val="none" w:sz="0" w:space="0" w:color="auto"/>
      </w:divBdr>
    </w:div>
    <w:div w:id="2118674854">
      <w:bodyDiv w:val="1"/>
      <w:marLeft w:val="0"/>
      <w:marRight w:val="0"/>
      <w:marTop w:val="0"/>
      <w:marBottom w:val="0"/>
      <w:divBdr>
        <w:top w:val="none" w:sz="0" w:space="0" w:color="auto"/>
        <w:left w:val="none" w:sz="0" w:space="0" w:color="auto"/>
        <w:bottom w:val="none" w:sz="0" w:space="0" w:color="auto"/>
        <w:right w:val="none" w:sz="0" w:space="0" w:color="auto"/>
      </w:divBdr>
    </w:div>
    <w:div w:id="2122800539">
      <w:bodyDiv w:val="1"/>
      <w:marLeft w:val="0"/>
      <w:marRight w:val="0"/>
      <w:marTop w:val="0"/>
      <w:marBottom w:val="0"/>
      <w:divBdr>
        <w:top w:val="none" w:sz="0" w:space="0" w:color="auto"/>
        <w:left w:val="none" w:sz="0" w:space="0" w:color="auto"/>
        <w:bottom w:val="none" w:sz="0" w:space="0" w:color="auto"/>
        <w:right w:val="none" w:sz="0" w:space="0" w:color="auto"/>
      </w:divBdr>
    </w:div>
    <w:div w:id="2130345682">
      <w:bodyDiv w:val="1"/>
      <w:marLeft w:val="0"/>
      <w:marRight w:val="0"/>
      <w:marTop w:val="0"/>
      <w:marBottom w:val="0"/>
      <w:divBdr>
        <w:top w:val="none" w:sz="0" w:space="0" w:color="auto"/>
        <w:left w:val="none" w:sz="0" w:space="0" w:color="auto"/>
        <w:bottom w:val="none" w:sz="0" w:space="0" w:color="auto"/>
        <w:right w:val="none" w:sz="0" w:space="0" w:color="auto"/>
      </w:divBdr>
    </w:div>
    <w:div w:id="2140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3374DDF85ED65C66CAB5B36C1C3E9B54E4AD9041F5CD6CFB8A501B5B9996A6BB1E5ADE4021D05B18806BBBD0E7B8D6B3BBAAD3763639CA81CFAF2BY7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20&#1054;&#1090;&#1076;&#1077;&#1083;%20&#1087;&#1086;%20&#1088;&#1072;&#1089;&#1093;&#1086;&#1076;&#1072;&#1084;\&#1064;&#1072;&#1073;&#1083;&#1086;&#1085;&#1099;\&#1064;&#1072;&#1073;&#1083;&#1086;&#1085;%20Word%2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D2812-6E96-4104-A297-1694D2C10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Word 3</Template>
  <TotalTime>136</TotalTime>
  <Pages>30</Pages>
  <Words>15537</Words>
  <Characters>88562</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103892</CharactersWithSpaces>
  <SharedDoc>false</SharedDoc>
  <HLinks>
    <vt:vector size="24" baseType="variant">
      <vt:variant>
        <vt:i4>917527</vt:i4>
      </vt:variant>
      <vt:variant>
        <vt:i4>9</vt:i4>
      </vt:variant>
      <vt:variant>
        <vt:i4>0</vt:i4>
      </vt:variant>
      <vt:variant>
        <vt:i4>5</vt:i4>
      </vt:variant>
      <vt:variant>
        <vt:lpwstr>consultantplus://offline/main?base=RLAW087;n=27934;fld=134;dst=100020</vt:lpwstr>
      </vt:variant>
      <vt:variant>
        <vt:lpwstr/>
      </vt:variant>
      <vt:variant>
        <vt:i4>851991</vt:i4>
      </vt:variant>
      <vt:variant>
        <vt:i4>6</vt:i4>
      </vt:variant>
      <vt:variant>
        <vt:i4>0</vt:i4>
      </vt:variant>
      <vt:variant>
        <vt:i4>5</vt:i4>
      </vt:variant>
      <vt:variant>
        <vt:lpwstr>consultantplus://offline/main?base=RLAW087;n=27934;fld=134;dst=100019</vt:lpwstr>
      </vt:variant>
      <vt:variant>
        <vt:lpwstr/>
      </vt:variant>
      <vt:variant>
        <vt:i4>851991</vt:i4>
      </vt:variant>
      <vt:variant>
        <vt:i4>3</vt:i4>
      </vt:variant>
      <vt:variant>
        <vt:i4>0</vt:i4>
      </vt:variant>
      <vt:variant>
        <vt:i4>5</vt:i4>
      </vt:variant>
      <vt:variant>
        <vt:lpwstr>consultantplus://offline/main?base=RLAW087;n=27934;fld=134;dst=100018</vt:lpwstr>
      </vt:variant>
      <vt:variant>
        <vt:lpwstr/>
      </vt:variant>
      <vt:variant>
        <vt:i4>851991</vt:i4>
      </vt:variant>
      <vt:variant>
        <vt:i4>0</vt:i4>
      </vt:variant>
      <vt:variant>
        <vt:i4>0</vt:i4>
      </vt:variant>
      <vt:variant>
        <vt:i4>5</vt:i4>
      </vt:variant>
      <vt:variant>
        <vt:lpwstr>consultantplus://offline/main?base=RLAW087;n=27934;fld=134;dst=100017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Леонтьев В.А.</dc:creator>
  <cp:lastModifiedBy>Елена Белоконь</cp:lastModifiedBy>
  <cp:revision>10</cp:revision>
  <cp:lastPrinted>2019-01-25T11:45:00Z</cp:lastPrinted>
  <dcterms:created xsi:type="dcterms:W3CDTF">2019-02-26T11:52:00Z</dcterms:created>
  <dcterms:modified xsi:type="dcterms:W3CDTF">2019-02-28T09:44:00Z</dcterms:modified>
</cp:coreProperties>
</file>