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ED6" w:rsidRPr="00BE5ED6" w:rsidRDefault="00BE5ED6" w:rsidP="00BE5ED6">
      <w:pPr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Pr="00BE5ED6">
        <w:rPr>
          <w:rFonts w:eastAsia="Times New Roman" w:cs="Times New Roman"/>
          <w:sz w:val="24"/>
          <w:szCs w:val="24"/>
          <w:lang w:eastAsia="ru-RU"/>
        </w:rPr>
        <w:t xml:space="preserve">Приложение № </w:t>
      </w:r>
      <w:r w:rsidR="007402B5">
        <w:rPr>
          <w:rFonts w:eastAsia="Times New Roman" w:cs="Times New Roman"/>
          <w:sz w:val="24"/>
          <w:szCs w:val="24"/>
          <w:lang w:eastAsia="ru-RU"/>
        </w:rPr>
        <w:t>4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E5ED6">
        <w:rPr>
          <w:rFonts w:eastAsia="Times New Roman" w:cs="Times New Roman"/>
          <w:sz w:val="24"/>
          <w:szCs w:val="24"/>
          <w:lang w:eastAsia="ru-RU"/>
        </w:rPr>
        <w:t>к отчету</w:t>
      </w:r>
    </w:p>
    <w:p w:rsidR="00BE5ED6" w:rsidRDefault="00BE5ED6" w:rsidP="00BE5ED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D82B4C" w:rsidRPr="00D82B4C" w:rsidRDefault="00D82B4C" w:rsidP="00D82B4C">
      <w:pPr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D82B4C">
        <w:rPr>
          <w:rFonts w:eastAsia="Times New Roman" w:cs="Times New Roman"/>
          <w:b/>
          <w:szCs w:val="28"/>
          <w:lang w:eastAsia="ru-RU"/>
        </w:rPr>
        <w:t>Выявленные факты неэффективного использования средств бюджетов по результатам                                                            государственного финансового контроля в 2018 году</w:t>
      </w:r>
    </w:p>
    <w:p w:rsidR="00ED622F" w:rsidRDefault="0095068F" w:rsidP="00943507">
      <w:pPr>
        <w:spacing w:line="120" w:lineRule="auto"/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10005"/>
        <w:gridCol w:w="1417"/>
        <w:gridCol w:w="1134"/>
        <w:gridCol w:w="142"/>
        <w:gridCol w:w="1276"/>
      </w:tblGrid>
      <w:tr w:rsidR="00BE5ED6" w:rsidRPr="00BE5ED6" w:rsidTr="009C3FF3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0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Наименование мероприятия внешнего государственного </w:t>
            </w:r>
            <w:r w:rsid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финансового </w:t>
            </w: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>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 ТФОМС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BE5ED6" w:rsidRPr="00BE5ED6" w:rsidTr="009C3FF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E5ED6" w:rsidRPr="00BE5ED6" w:rsidRDefault="00DE5C4B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BE5ED6" w:rsidRPr="00BE5ED6" w:rsidTr="009C3FF3">
        <w:trPr>
          <w:trHeight w:val="851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E5ED6" w:rsidRPr="009C3FF3" w:rsidRDefault="00924A4E" w:rsidP="00BE5ED6">
            <w:pPr>
              <w:ind w:firstLine="0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</w:pPr>
            <w:r w:rsidRPr="009C3FF3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t>Проверка законности и результативности (эффективности и экономности) использования бюджетных средств, выделенных в целях проведения капитального ремонта (ремонта) и оснащения оборудованием здания ГОБУЗ «</w:t>
            </w:r>
            <w:proofErr w:type="spellStart"/>
            <w:r w:rsidRPr="009C3FF3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t>Апатитско</w:t>
            </w:r>
            <w:proofErr w:type="spellEnd"/>
            <w:r w:rsidRPr="009C3FF3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t>-Кировская ЦГБ», расположенного в г. Апатиты, Мурманская область (ул. Космонавтов, д. 21), в 2014 – 2017 годах»</w:t>
            </w:r>
          </w:p>
        </w:tc>
      </w:tr>
      <w:tr w:rsidR="00BE5ED6" w:rsidRPr="00BE5ED6" w:rsidTr="00943507">
        <w:trPr>
          <w:trHeight w:val="14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ED6" w:rsidRPr="00BE5ED6" w:rsidRDefault="00BE5ED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>1 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ED6" w:rsidRPr="00BE5ED6" w:rsidRDefault="00924A4E" w:rsidP="00BE5ED6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24A4E">
              <w:rPr>
                <w:rFonts w:eastAsia="Times New Roman" w:cs="Times New Roman"/>
                <w:color w:val="000000"/>
                <w:sz w:val="22"/>
                <w:lang w:eastAsia="ru-RU"/>
              </w:rPr>
              <w:t>Нарушения условий реализации контрактов (договоров), в том числе сроков реализации, включая своевременность расчетов по контракту (договору), а именно, капитальный ремонт здания главного корпуса не завершен, средства областного бюджета, направленные на оплату по договору от 07.07.2014 № 105 частично выполненных работ в сумме 5 888,8 тыс. рублей использованы без достижения результата, что нарушает принцип эффективности использования бюджетных средств, установленный статьей 34 БК РФ, и является нарушением статей 34, .94 Федерального закона от 05.04.2013 № 44-ФЗ</w:t>
            </w:r>
            <w:r w:rsidR="009C3FF3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BE5ED6" w:rsidRDefault="00924A4E" w:rsidP="00924A4E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24A4E">
              <w:rPr>
                <w:rFonts w:eastAsia="Times New Roman" w:cs="Times New Roman"/>
                <w:color w:val="000000"/>
                <w:sz w:val="22"/>
                <w:lang w:eastAsia="ru-RU"/>
              </w:rPr>
              <w:t>5 888,8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BE5ED6" w:rsidRDefault="00BE5ED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BE5ED6" w:rsidRDefault="00924A4E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</w:tr>
      <w:tr w:rsidR="00924A4E" w:rsidRPr="00BE5ED6" w:rsidTr="00943507">
        <w:trPr>
          <w:trHeight w:val="11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A4E" w:rsidRPr="00BE5ED6" w:rsidRDefault="00924A4E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A4E" w:rsidRPr="00924A4E" w:rsidRDefault="00924A4E" w:rsidP="00BE5ED6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24A4E">
              <w:rPr>
                <w:rFonts w:eastAsia="Times New Roman" w:cs="Times New Roman"/>
                <w:color w:val="000000"/>
                <w:sz w:val="22"/>
                <w:lang w:eastAsia="ru-RU"/>
              </w:rPr>
              <w:t>Неэффективное расходование бюджетных средств по договору от 13.08.2014 № 130 на выполнение работ по разработке ПСД по объекту: капитальный ремонт части 1 этажа, 2 и 3 этажей (стационара) здания главного корпуса ГОБУЗ «АКЦГБ», что нарушает принцип эффективности использования бюджетных средств, установленный статьей 34 БК РФ</w:t>
            </w:r>
            <w:r w:rsidR="009C3FF3"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A4E" w:rsidRPr="00924A4E" w:rsidRDefault="00924A4E" w:rsidP="00924A4E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24A4E">
              <w:rPr>
                <w:rFonts w:eastAsia="Times New Roman" w:cs="Times New Roman"/>
                <w:color w:val="000000"/>
                <w:sz w:val="22"/>
                <w:lang w:eastAsia="ru-RU"/>
              </w:rPr>
              <w:t>786,6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A4E" w:rsidRPr="00BE5ED6" w:rsidRDefault="006C1F90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A4E" w:rsidRPr="00BE5ED6" w:rsidRDefault="006C1F90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BE5ED6" w:rsidRPr="00BE5ED6" w:rsidTr="009C3FF3">
        <w:trPr>
          <w:trHeight w:val="709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E5ED6" w:rsidRPr="009C3FF3" w:rsidRDefault="00BE5ED6" w:rsidP="00BE5ED6">
            <w:pPr>
              <w:ind w:firstLine="0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</w:pPr>
            <w:r w:rsidRPr="009C3FF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="006C1F90" w:rsidRPr="009C3FF3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t>Проверка законности и результативности (эффективности и экономности) использования средств областного бюджета и бюджета ТФОМС, выделенных в 2017 году и 1 полугодии 2018 года ГОБУЗ «Мурманская городская детская поликлиника № 1»</w:t>
            </w:r>
          </w:p>
        </w:tc>
      </w:tr>
      <w:tr w:rsidR="00BE5ED6" w:rsidRPr="00BE5ED6" w:rsidTr="00943507">
        <w:trPr>
          <w:trHeight w:val="13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ED6" w:rsidRPr="00BE5ED6" w:rsidRDefault="006C1F90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  <w:r w:rsidR="00BE5ED6"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E3" w:rsidRDefault="00BE5ED6" w:rsidP="00924A4E">
            <w:pPr>
              <w:ind w:firstLine="0"/>
              <w:rPr>
                <w:sz w:val="22"/>
                <w:lang w:eastAsia="x-none"/>
              </w:rPr>
            </w:pPr>
            <w:r w:rsidRPr="006C1F90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  <w:r w:rsidR="006C1F90" w:rsidRPr="006C1F90">
              <w:rPr>
                <w:sz w:val="22"/>
                <w:lang w:eastAsia="x-none"/>
              </w:rPr>
              <w:t>Нарушения при обосновании закупки, а именно, закупка большого объема продукции (в т.ч. отдельных видов изделий медицинского назначения) путем проведения совместного аукциона с обоснованием НМЦ договоров координатором - ГОБУЗ «МОКБ им. П.А. Баяндина» не привели к снижению цены закупаемой продукции. Определение и обоснование НМЦ договоров координатором ГОБУЗ «МОКБ им П.А. Баяндина» противоречит нормам части 1 статьи 22, пункта 3 части 2 статьи 25 Федерального закона от 05.04.2013 № 44-ФЗ, что повлекло неэкономное расходование средств ОМС при закупке по итогам совместного электронного аукциона и нарушение принципа эффективности бюджетных средств, установленного статьей 34 БК РФ.</w:t>
            </w:r>
          </w:p>
          <w:p w:rsidR="002D38E3" w:rsidRPr="006C1F90" w:rsidRDefault="002D38E3" w:rsidP="00924A4E">
            <w:pPr>
              <w:ind w:firstLine="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BE5ED6" w:rsidRDefault="006C1F90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C1F90">
              <w:rPr>
                <w:rFonts w:eastAsia="Times New Roman" w:cs="Times New Roman"/>
                <w:color w:val="000000"/>
                <w:sz w:val="22"/>
                <w:lang w:eastAsia="ru-RU"/>
              </w:rPr>
              <w:t>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BE5ED6" w:rsidRDefault="00BE5ED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BE5ED6" w:rsidRDefault="00BE5ED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       -     </w:t>
            </w:r>
          </w:p>
        </w:tc>
      </w:tr>
      <w:tr w:rsidR="00BE5ED6" w:rsidRPr="00BE5ED6" w:rsidTr="009C3FF3">
        <w:trPr>
          <w:trHeight w:val="703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E5ED6" w:rsidRPr="009C3FF3" w:rsidRDefault="00BE5ED6" w:rsidP="00BE5ED6">
            <w:pPr>
              <w:ind w:firstLine="0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</w:pPr>
            <w:r w:rsidRPr="009C3FF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</w:t>
            </w:r>
            <w:r w:rsidR="006C1F90" w:rsidRPr="009C3FF3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t>Анализ факторов, влияющих на объемы финансирования лекарственного обеспечения льготных категорий граждан в Мурманской области за счет средств областного бюджета в 2017 году и 1 полугодии 2018 года</w:t>
            </w:r>
          </w:p>
        </w:tc>
      </w:tr>
      <w:tr w:rsidR="00BE5ED6" w:rsidRPr="00BE5ED6" w:rsidTr="002D38E3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ED6" w:rsidRDefault="00BE5ED6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6C1F9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  <w:p w:rsidR="002D38E3" w:rsidRDefault="002D38E3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2D38E3" w:rsidRDefault="002D38E3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2D38E3" w:rsidRPr="00BE5ED6" w:rsidRDefault="002D38E3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0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ED6" w:rsidRPr="006C1F90" w:rsidRDefault="00BE5ED6" w:rsidP="00BE5ED6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C1F9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6C1F90" w:rsidRPr="006C1F9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Нарушения при обосновании и определении НМЦК, заключаемого с единственным поставщиком, а именно, по 4 государственным контрактам на приобретение одного из дорогостоящих лекарственных препаратов, включенного в Перечень ЖНВЛП, НМЦК сформирован методом сопоставимых рыночных цен на основании коммерческих предложений фирм поставщиков, а не тарифным методом. что привело </w:t>
            </w:r>
            <w:r w:rsidR="006C1F90" w:rsidRPr="006C1F9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к удорожанию закупок по двум контрактам от 28.02.2017 № 2017.60699, от 09.01.2018 № 2017.615478и нарушению принципа эффективности использования бюджетных средств, предусмотренного статьей 34 БК РФ.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8E3" w:rsidRDefault="002D38E3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BE5ED6" w:rsidRDefault="006C1F90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C1F90">
              <w:rPr>
                <w:rFonts w:eastAsia="Times New Roman" w:cs="Times New Roman"/>
                <w:color w:val="000000"/>
                <w:sz w:val="22"/>
                <w:lang w:eastAsia="ru-RU"/>
              </w:rPr>
              <w:t>643,2</w:t>
            </w:r>
          </w:p>
          <w:p w:rsidR="002D38E3" w:rsidRDefault="002D38E3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2D38E3" w:rsidRDefault="002D38E3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2D38E3" w:rsidRPr="00BE5ED6" w:rsidRDefault="002D38E3" w:rsidP="006C1F90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8E3" w:rsidRDefault="00BE5ED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r w:rsidR="006C1F90"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</w:t>
            </w:r>
          </w:p>
          <w:p w:rsidR="002D38E3" w:rsidRDefault="006C1F90" w:rsidP="002D38E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  <w:p w:rsidR="002D38E3" w:rsidRDefault="002D38E3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2D38E3" w:rsidRDefault="002D38E3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2D38E3" w:rsidRDefault="002D38E3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BE5ED6" w:rsidRPr="00BE5ED6" w:rsidRDefault="006C1F90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8E3" w:rsidRDefault="00BE5ED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        </w:t>
            </w:r>
          </w:p>
          <w:p w:rsidR="002D38E3" w:rsidRDefault="00BE5ED6" w:rsidP="002D38E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  <w:p w:rsidR="002D38E3" w:rsidRDefault="002D38E3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2D38E3" w:rsidRDefault="002D38E3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BE5ED6" w:rsidRPr="00BE5ED6" w:rsidRDefault="00BE5ED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BE5ED6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     </w:t>
            </w:r>
          </w:p>
        </w:tc>
      </w:tr>
      <w:tr w:rsidR="00BE5ED6" w:rsidRPr="00BE5ED6" w:rsidTr="009C3FF3">
        <w:trPr>
          <w:trHeight w:val="1603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E5ED6" w:rsidRPr="009C3FF3" w:rsidRDefault="00BE5ED6" w:rsidP="00BE5ED6">
            <w:pPr>
              <w:ind w:firstLine="0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2"/>
                <w:highlight w:val="yellow"/>
                <w:lang w:eastAsia="ru-RU"/>
              </w:rPr>
            </w:pPr>
            <w:r w:rsidRPr="009C3FF3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lastRenderedPageBreak/>
              <w:t xml:space="preserve"> </w:t>
            </w:r>
            <w:r w:rsidR="006C1F90" w:rsidRPr="009C3FF3">
              <w:rPr>
                <w:b/>
                <w:bCs/>
                <w:iCs/>
                <w:color w:val="000000"/>
                <w:sz w:val="22"/>
              </w:rPr>
              <w:t>Проверка законности и результативности (эффективности и экономности) использования средств областного бюджета, предоставленных муниципальному образованию город Мурманск в 2016 - 2017 годах и первом полугодии 2018 года в виде субвенций: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 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пользования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</w:tr>
      <w:tr w:rsidR="009E1BE6" w:rsidRPr="00BE5ED6" w:rsidTr="00943507">
        <w:trPr>
          <w:trHeight w:val="11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E6" w:rsidRPr="009E1BE6" w:rsidRDefault="009E1BE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E6" w:rsidRPr="009E1BE6" w:rsidRDefault="009E1BE6" w:rsidP="009E1BE6">
            <w:pPr>
              <w:ind w:firstLine="0"/>
              <w:rPr>
                <w:color w:val="000000"/>
                <w:sz w:val="22"/>
              </w:rPr>
            </w:pPr>
            <w:r w:rsidRPr="009E1BE6">
              <w:rPr>
                <w:color w:val="000000"/>
                <w:sz w:val="22"/>
              </w:rPr>
              <w:t>В 2016 году начальная (максимальная) цена 43 муниципальных контрактов на приобретение жилых помещений на общую сумму 74 622,2 тыс. рублей определена тарифным методом.</w:t>
            </w:r>
            <w:r w:rsidRPr="009E1BE6">
              <w:rPr>
                <w:color w:val="000000"/>
                <w:sz w:val="22"/>
              </w:rPr>
              <w:br/>
              <w:t xml:space="preserve">В связи с нарушением порядка применения метода определения НМЦК неэффективное использование средств областного бюджета в 2016 году </w:t>
            </w:r>
            <w:proofErr w:type="spellStart"/>
            <w:r w:rsidRPr="009E1BE6">
              <w:rPr>
                <w:color w:val="000000"/>
                <w:sz w:val="22"/>
              </w:rPr>
              <w:t>расчетно</w:t>
            </w:r>
            <w:proofErr w:type="spellEnd"/>
            <w:r w:rsidRPr="009E1BE6">
              <w:rPr>
                <w:color w:val="000000"/>
                <w:sz w:val="22"/>
              </w:rPr>
              <w:t xml:space="preserve"> составило 7 955,0 тыс. рублей (74 622,2 – (43 х 1 550,4).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BE6" w:rsidRPr="009E1BE6" w:rsidRDefault="009E1BE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7 955,0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BE6" w:rsidRPr="009E1BE6" w:rsidRDefault="009E1BE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1BE6" w:rsidRPr="009E1BE6" w:rsidRDefault="009E1BE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       -     </w:t>
            </w:r>
          </w:p>
        </w:tc>
      </w:tr>
      <w:tr w:rsidR="009E1BE6" w:rsidRPr="00BE5ED6" w:rsidTr="00943507">
        <w:trPr>
          <w:trHeight w:val="126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BE6" w:rsidRPr="009E1BE6" w:rsidRDefault="009E1BE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BE6" w:rsidRPr="009E1BE6" w:rsidRDefault="009E1BE6" w:rsidP="009E1BE6">
            <w:pPr>
              <w:ind w:firstLine="0"/>
              <w:rPr>
                <w:color w:val="000000"/>
                <w:sz w:val="22"/>
              </w:rPr>
            </w:pPr>
            <w:r w:rsidRPr="009E1BE6">
              <w:rPr>
                <w:color w:val="000000"/>
                <w:sz w:val="22"/>
              </w:rPr>
              <w:t>Количество фактически приобретенных муниципальным образованием город Мурманск за счет субвенций жилых помещений (квартир) превысило потребность, для исполнения в 2016 и в 2017 годах расходных обязательств муниципального образования, возникших при осуществлении органами местного самоуправления переданных им отдельных государственных полномочий: в 2016 году – на 20 жилых помещений, в 2016 году – на 20 жилых помещений.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E6" w:rsidRPr="006C1F90" w:rsidRDefault="009E1BE6" w:rsidP="009E1BE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75 342,9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E6" w:rsidRPr="006C1F90" w:rsidRDefault="00426CE5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E6" w:rsidRPr="006C1F90" w:rsidRDefault="00426CE5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</w:tr>
      <w:tr w:rsidR="00BE5ED6" w:rsidRPr="00BE5ED6" w:rsidTr="009C3FF3">
        <w:trPr>
          <w:trHeight w:val="690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E5ED6" w:rsidRPr="009C3FF3" w:rsidRDefault="009E1BE6" w:rsidP="00BE5ED6">
            <w:pPr>
              <w:ind w:firstLine="0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2"/>
                <w:highlight w:val="yellow"/>
                <w:lang w:eastAsia="ru-RU"/>
              </w:rPr>
            </w:pPr>
            <w:r w:rsidRPr="009C3FF3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t>Проверка законности и результативности (эффективности и экономности) использования субсидии из областного бюджета, предоставленной в 2017 году ЗАТО г. Североморск и ЗАТО г. Заозерск в целях софинансирования расходных обязательств муниципальных образований на оплату взносов на капитальный ремонт за муниципальный жилой фонд (совместно с Контрольно-счетной комиссией ЗАТО г. Заозерск)</w:t>
            </w:r>
          </w:p>
        </w:tc>
      </w:tr>
      <w:tr w:rsidR="00BE5ED6" w:rsidRPr="00BE5ED6" w:rsidTr="00943507">
        <w:trPr>
          <w:trHeight w:val="10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ED6" w:rsidRPr="006C1F90" w:rsidRDefault="009E1BE6" w:rsidP="00BE5ED6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ED6" w:rsidRPr="006C1F90" w:rsidRDefault="009E1BE6" w:rsidP="009C3FF3">
            <w:pPr>
              <w:ind w:firstLine="0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szCs w:val="18"/>
                <w:lang w:eastAsia="ru-RU"/>
              </w:rPr>
              <w:t>В 2017 году в ЗАТО город Заозерск четыре муниципальных жилых дома переведены в состав нежилых помещений, поставлены на консервацию, исключены из региональной программы капитального ремонта общего имущества в многоквартирных домах и, следовательно, проведение капитального ремонта в них не предусмотрено.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9E1BE6" w:rsidRDefault="007402D1" w:rsidP="007402D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402D1">
              <w:rPr>
                <w:rFonts w:eastAsia="Times New Roman" w:cs="Times New Roman"/>
                <w:color w:val="000000"/>
                <w:sz w:val="22"/>
                <w:lang w:eastAsia="ru-RU"/>
              </w:rPr>
              <w:t>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9E1BE6" w:rsidRDefault="00BE5ED6" w:rsidP="00BE5ED6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ED6" w:rsidRPr="009E1BE6" w:rsidRDefault="007402D1" w:rsidP="007402D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402D1">
              <w:rPr>
                <w:rFonts w:eastAsia="Times New Roman" w:cs="Times New Roman"/>
                <w:color w:val="000000"/>
                <w:sz w:val="22"/>
                <w:lang w:eastAsia="ru-RU"/>
              </w:rPr>
              <w:t>136,1</w:t>
            </w:r>
          </w:p>
        </w:tc>
      </w:tr>
      <w:tr w:rsidR="00793A73" w:rsidRPr="00BE5ED6" w:rsidTr="00B07852">
        <w:trPr>
          <w:trHeight w:val="641"/>
        </w:trPr>
        <w:tc>
          <w:tcPr>
            <w:tcW w:w="144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793A73" w:rsidRPr="009C3FF3" w:rsidRDefault="00793A73" w:rsidP="00793A73">
            <w:pPr>
              <w:ind w:firstLine="0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2"/>
                <w:highlight w:val="yellow"/>
                <w:lang w:eastAsia="ru-RU"/>
              </w:rPr>
            </w:pPr>
            <w:r w:rsidRPr="00426CE5">
              <w:rPr>
                <w:rFonts w:eastAsia="Times New Roman" w:cs="Times New Roman"/>
                <w:b/>
                <w:bCs/>
                <w:iCs/>
                <w:color w:val="000000"/>
                <w:sz w:val="22"/>
                <w:lang w:eastAsia="ru-RU"/>
              </w:rPr>
              <w:t>Анализ и оценка расходов на финансирование и материально-техническое обеспечение деятельности мировых судей в 2012-2017 годах и текущем периоде 2018 года (параллельно со Счетной палатой Российской Федерации)</w:t>
            </w:r>
            <w:bookmarkStart w:id="0" w:name="_GoBack"/>
            <w:bookmarkEnd w:id="0"/>
          </w:p>
        </w:tc>
      </w:tr>
      <w:tr w:rsidR="00793A73" w:rsidRPr="00BE5ED6" w:rsidTr="00943507">
        <w:trPr>
          <w:trHeight w:val="10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73" w:rsidRPr="009E1BE6" w:rsidRDefault="00426CE5" w:rsidP="00793A7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73" w:rsidRPr="009E1BE6" w:rsidRDefault="00426CE5" w:rsidP="00793A73">
            <w:pPr>
              <w:ind w:firstLine="0"/>
              <w:rPr>
                <w:rFonts w:eastAsia="Times New Roman" w:cs="Times New Roman"/>
                <w:color w:val="000000"/>
                <w:sz w:val="22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szCs w:val="18"/>
                <w:lang w:eastAsia="ru-RU"/>
              </w:rPr>
              <w:t>В 2013 году ГОБУ «ЦОСУМС» (арендатор) проведен капитальный ремонт помещений судебного участка, в то время как в соответствии с условиями договора аренды осуществление капитального ремонта площадей, занимаемых арендатором, являлось обязанностью арендодателя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A73" w:rsidRPr="007402D1" w:rsidRDefault="00426CE5" w:rsidP="00793A7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4 405,0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A73" w:rsidRPr="009E1BE6" w:rsidRDefault="00426CE5" w:rsidP="00793A73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A73" w:rsidRPr="007402D1" w:rsidRDefault="00426CE5" w:rsidP="00793A7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E1BE6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      -     </w:t>
            </w:r>
          </w:p>
        </w:tc>
      </w:tr>
      <w:tr w:rsidR="00793A73" w:rsidRPr="00BE5ED6" w:rsidTr="00943507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A73" w:rsidRPr="001F10B8" w:rsidRDefault="00793A73" w:rsidP="00793A73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F10B8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A73" w:rsidRPr="001F10B8" w:rsidRDefault="00793A73" w:rsidP="00793A73">
            <w:pPr>
              <w:ind w:firstLine="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F10B8">
              <w:rPr>
                <w:rFonts w:eastAsia="Times New Roman" w:cs="Times New Roman"/>
                <w:b/>
                <w:bCs/>
                <w:color w:val="000000"/>
                <w:sz w:val="22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73" w:rsidRPr="00DF600F" w:rsidRDefault="00793A73" w:rsidP="00793A7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F600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5 226</w:t>
            </w:r>
            <w:r w:rsidRPr="00DF600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73" w:rsidRPr="00DF600F" w:rsidRDefault="00793A73" w:rsidP="00793A7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F600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A73" w:rsidRPr="00DF600F" w:rsidRDefault="00793A73" w:rsidP="00793A7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F600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136,1</w:t>
            </w:r>
          </w:p>
        </w:tc>
      </w:tr>
      <w:tr w:rsidR="00793A73" w:rsidRPr="00BE5ED6" w:rsidTr="00DF600F">
        <w:trPr>
          <w:trHeight w:val="30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A73" w:rsidRPr="001F10B8" w:rsidRDefault="00793A73" w:rsidP="00793A7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F10B8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A73" w:rsidRPr="00DF600F" w:rsidRDefault="00793A73" w:rsidP="00793A7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F600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5 362</w:t>
            </w:r>
            <w:r w:rsidRPr="00DF600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,4</w:t>
            </w:r>
          </w:p>
        </w:tc>
      </w:tr>
    </w:tbl>
    <w:p w:rsidR="00BE5ED6" w:rsidRDefault="00BE5ED6" w:rsidP="00B07852"/>
    <w:sectPr w:rsidR="00BE5ED6" w:rsidSect="00B07852">
      <w:headerReference w:type="default" r:id="rId6"/>
      <w:pgSz w:w="16838" w:h="11906" w:orient="landscape"/>
      <w:pgMar w:top="851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68F" w:rsidRDefault="0095068F" w:rsidP="00FB2DDA">
      <w:r>
        <w:separator/>
      </w:r>
    </w:p>
  </w:endnote>
  <w:endnote w:type="continuationSeparator" w:id="0">
    <w:p w:rsidR="0095068F" w:rsidRDefault="0095068F" w:rsidP="00FB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68F" w:rsidRDefault="0095068F" w:rsidP="00FB2DDA">
      <w:r>
        <w:separator/>
      </w:r>
    </w:p>
  </w:footnote>
  <w:footnote w:type="continuationSeparator" w:id="0">
    <w:p w:rsidR="0095068F" w:rsidRDefault="0095068F" w:rsidP="00FB2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3569589"/>
      <w:docPartObj>
        <w:docPartGallery w:val="Page Numbers (Top of Page)"/>
        <w:docPartUnique/>
      </w:docPartObj>
    </w:sdtPr>
    <w:sdtEndPr/>
    <w:sdtContent>
      <w:p w:rsidR="00FB2DDA" w:rsidRDefault="00355F9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5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2DDA" w:rsidRDefault="00FB2D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D6"/>
    <w:rsid w:val="001606F7"/>
    <w:rsid w:val="001F10B8"/>
    <w:rsid w:val="00220037"/>
    <w:rsid w:val="00273B88"/>
    <w:rsid w:val="002D38E3"/>
    <w:rsid w:val="00312E6C"/>
    <w:rsid w:val="00344E93"/>
    <w:rsid w:val="00355F95"/>
    <w:rsid w:val="003E569D"/>
    <w:rsid w:val="00426CE5"/>
    <w:rsid w:val="00486B88"/>
    <w:rsid w:val="004A1F35"/>
    <w:rsid w:val="006800C9"/>
    <w:rsid w:val="006C1F90"/>
    <w:rsid w:val="00714871"/>
    <w:rsid w:val="007402B5"/>
    <w:rsid w:val="007402D1"/>
    <w:rsid w:val="00793A73"/>
    <w:rsid w:val="00924A4E"/>
    <w:rsid w:val="00943507"/>
    <w:rsid w:val="0095068F"/>
    <w:rsid w:val="00993A80"/>
    <w:rsid w:val="009C3FF3"/>
    <w:rsid w:val="009E1BE6"/>
    <w:rsid w:val="00AD693D"/>
    <w:rsid w:val="00B07852"/>
    <w:rsid w:val="00BE5ED6"/>
    <w:rsid w:val="00C7362F"/>
    <w:rsid w:val="00CC0E15"/>
    <w:rsid w:val="00D64DC7"/>
    <w:rsid w:val="00D82B4C"/>
    <w:rsid w:val="00DE5C4B"/>
    <w:rsid w:val="00DF600F"/>
    <w:rsid w:val="00EC3911"/>
    <w:rsid w:val="00FB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4A80"/>
  <w15:docId w15:val="{0DCC44B3-CDFA-4D47-BE6F-1140373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D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2DDA"/>
  </w:style>
  <w:style w:type="paragraph" w:styleId="a5">
    <w:name w:val="footer"/>
    <w:basedOn w:val="a"/>
    <w:link w:val="a6"/>
    <w:uiPriority w:val="99"/>
    <w:unhideWhenUsed/>
    <w:rsid w:val="00FB2D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2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Елена Белоконь</cp:lastModifiedBy>
  <cp:revision>5</cp:revision>
  <cp:lastPrinted>2019-02-14T13:16:00Z</cp:lastPrinted>
  <dcterms:created xsi:type="dcterms:W3CDTF">2019-02-26T13:35:00Z</dcterms:created>
  <dcterms:modified xsi:type="dcterms:W3CDTF">2019-02-28T08:16:00Z</dcterms:modified>
</cp:coreProperties>
</file>