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E65E6" w:rsidRPr="00962292" w:rsidRDefault="00DE65E6" w:rsidP="00DE65E6">
      <w:pPr>
        <w:jc w:val="right"/>
      </w:pPr>
      <w:r w:rsidRPr="00962292">
        <w:t xml:space="preserve">Приложение № </w:t>
      </w:r>
      <w:r w:rsidR="00962292" w:rsidRPr="00962292">
        <w:t>3</w:t>
      </w:r>
      <w:r w:rsidR="00BD4E1C" w:rsidRPr="00962292">
        <w:t xml:space="preserve"> к </w:t>
      </w:r>
      <w:r w:rsidR="00622ACD">
        <w:t>о</w:t>
      </w:r>
      <w:r w:rsidR="001B46D6" w:rsidRPr="00962292">
        <w:t>тчету</w:t>
      </w:r>
    </w:p>
    <w:p w:rsidR="002F20B4" w:rsidRPr="00DE65E6" w:rsidRDefault="002F20B4" w:rsidP="00DE65E6">
      <w:pPr>
        <w:jc w:val="right"/>
        <w:rPr>
          <w:sz w:val="20"/>
          <w:szCs w:val="28"/>
        </w:rPr>
      </w:pPr>
    </w:p>
    <w:p w:rsidR="00D2409D" w:rsidRDefault="00D2409D" w:rsidP="00DE65E6">
      <w:pPr>
        <w:jc w:val="center"/>
        <w:rPr>
          <w:b/>
          <w:sz w:val="28"/>
          <w:szCs w:val="28"/>
        </w:rPr>
      </w:pPr>
    </w:p>
    <w:p w:rsidR="00AA4557" w:rsidRDefault="00AA4557" w:rsidP="00AA4557">
      <w:pPr>
        <w:jc w:val="center"/>
        <w:rPr>
          <w:b/>
          <w:sz w:val="28"/>
          <w:szCs w:val="28"/>
        </w:rPr>
      </w:pPr>
      <w:r>
        <w:rPr>
          <w:b/>
          <w:sz w:val="28"/>
          <w:szCs w:val="28"/>
        </w:rPr>
        <w:t>Ф</w:t>
      </w:r>
      <w:r w:rsidRPr="00AA4557">
        <w:rPr>
          <w:b/>
          <w:sz w:val="28"/>
          <w:szCs w:val="28"/>
        </w:rPr>
        <w:t>инансовые нарушения</w:t>
      </w:r>
      <w:r>
        <w:rPr>
          <w:b/>
          <w:sz w:val="28"/>
          <w:szCs w:val="28"/>
        </w:rPr>
        <w:t>,</w:t>
      </w:r>
      <w:r w:rsidRPr="00AA4557">
        <w:rPr>
          <w:b/>
          <w:sz w:val="28"/>
          <w:szCs w:val="28"/>
        </w:rPr>
        <w:t xml:space="preserve"> </w:t>
      </w:r>
      <w:r>
        <w:rPr>
          <w:b/>
          <w:sz w:val="28"/>
          <w:szCs w:val="28"/>
        </w:rPr>
        <w:t>в</w:t>
      </w:r>
      <w:r w:rsidR="008E03E4">
        <w:rPr>
          <w:b/>
          <w:sz w:val="28"/>
          <w:szCs w:val="28"/>
        </w:rPr>
        <w:t xml:space="preserve">ыявленные </w:t>
      </w:r>
      <w:r w:rsidR="002A10DD">
        <w:rPr>
          <w:b/>
          <w:sz w:val="28"/>
          <w:szCs w:val="28"/>
        </w:rPr>
        <w:t>в</w:t>
      </w:r>
      <w:r w:rsidR="002A10DD" w:rsidRPr="00C07D30">
        <w:rPr>
          <w:b/>
          <w:sz w:val="28"/>
          <w:szCs w:val="28"/>
        </w:rPr>
        <w:t xml:space="preserve"> 201</w:t>
      </w:r>
      <w:r w:rsidR="00846528">
        <w:rPr>
          <w:b/>
          <w:sz w:val="28"/>
          <w:szCs w:val="28"/>
        </w:rPr>
        <w:t>8</w:t>
      </w:r>
      <w:r w:rsidR="002A10DD" w:rsidRPr="00C07D30">
        <w:rPr>
          <w:b/>
          <w:sz w:val="28"/>
          <w:szCs w:val="28"/>
        </w:rPr>
        <w:t xml:space="preserve"> год</w:t>
      </w:r>
      <w:r w:rsidR="002A10DD">
        <w:rPr>
          <w:b/>
          <w:sz w:val="28"/>
          <w:szCs w:val="28"/>
        </w:rPr>
        <w:t>у</w:t>
      </w:r>
      <w:r>
        <w:rPr>
          <w:b/>
          <w:sz w:val="28"/>
          <w:szCs w:val="28"/>
        </w:rPr>
        <w:t xml:space="preserve">, </w:t>
      </w:r>
    </w:p>
    <w:p w:rsidR="00AA4557" w:rsidRDefault="00AA4557" w:rsidP="00AA4557">
      <w:pPr>
        <w:jc w:val="center"/>
        <w:rPr>
          <w:b/>
          <w:sz w:val="28"/>
          <w:szCs w:val="28"/>
        </w:rPr>
      </w:pPr>
      <w:r w:rsidRPr="00AA4557">
        <w:rPr>
          <w:b/>
          <w:sz w:val="28"/>
          <w:szCs w:val="28"/>
        </w:rPr>
        <w:t>имеющ</w:t>
      </w:r>
      <w:r>
        <w:rPr>
          <w:b/>
          <w:sz w:val="28"/>
          <w:szCs w:val="28"/>
        </w:rPr>
        <w:t>ие</w:t>
      </w:r>
      <w:r w:rsidRPr="00AA4557">
        <w:rPr>
          <w:b/>
          <w:sz w:val="28"/>
          <w:szCs w:val="28"/>
        </w:rPr>
        <w:t xml:space="preserve"> стоимостную оценку</w:t>
      </w:r>
    </w:p>
    <w:p w:rsidR="00480819" w:rsidRDefault="00480819" w:rsidP="00AA4557">
      <w:pPr>
        <w:jc w:val="center"/>
        <w:rPr>
          <w:b/>
          <w:sz w:val="28"/>
          <w:szCs w:val="28"/>
        </w:rPr>
      </w:pPr>
    </w:p>
    <w:p w:rsidR="00C26F1C" w:rsidRDefault="00AA4557" w:rsidP="00AA4557">
      <w:pPr>
        <w:jc w:val="center"/>
        <w:rPr>
          <w:color w:val="000000"/>
          <w:sz w:val="20"/>
          <w:szCs w:val="20"/>
        </w:rPr>
      </w:pPr>
      <w:r w:rsidRPr="00AA4557">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380F9E">
        <w:rPr>
          <w:color w:val="000000"/>
          <w:sz w:val="20"/>
          <w:szCs w:val="20"/>
        </w:rPr>
        <w:t>т</w:t>
      </w:r>
      <w:r w:rsidR="00380F9E" w:rsidRPr="00380F9E">
        <w:rPr>
          <w:color w:val="000000"/>
          <w:sz w:val="20"/>
          <w:szCs w:val="20"/>
        </w:rPr>
        <w:t>ыс.</w:t>
      </w:r>
      <w:r w:rsidR="00380F9E">
        <w:rPr>
          <w:color w:val="000000"/>
          <w:sz w:val="20"/>
          <w:szCs w:val="20"/>
        </w:rPr>
        <w:t xml:space="preserve"> </w:t>
      </w:r>
      <w:r w:rsidR="00380F9E" w:rsidRPr="00380F9E">
        <w:rPr>
          <w:color w:val="000000"/>
          <w:sz w:val="20"/>
          <w:szCs w:val="20"/>
        </w:rPr>
        <w:t>рублей</w:t>
      </w:r>
    </w:p>
    <w:tbl>
      <w:tblPr>
        <w:tblW w:w="14616" w:type="dxa"/>
        <w:tblInd w:w="93" w:type="dxa"/>
        <w:tblLayout w:type="fixed"/>
        <w:tblLook w:val="04A0" w:firstRow="1" w:lastRow="0" w:firstColumn="1" w:lastColumn="0" w:noHBand="0" w:noVBand="1"/>
      </w:tblPr>
      <w:tblGrid>
        <w:gridCol w:w="441"/>
        <w:gridCol w:w="43"/>
        <w:gridCol w:w="6052"/>
        <w:gridCol w:w="704"/>
        <w:gridCol w:w="1280"/>
        <w:gridCol w:w="142"/>
        <w:gridCol w:w="1134"/>
        <w:gridCol w:w="992"/>
        <w:gridCol w:w="1134"/>
        <w:gridCol w:w="142"/>
        <w:gridCol w:w="992"/>
        <w:gridCol w:w="284"/>
        <w:gridCol w:w="1276"/>
      </w:tblGrid>
      <w:tr w:rsidR="0002681A" w:rsidTr="00673BDB">
        <w:trPr>
          <w:trHeight w:val="987"/>
        </w:trPr>
        <w:tc>
          <w:tcPr>
            <w:tcW w:w="441"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20"/>
                <w:szCs w:val="20"/>
              </w:rPr>
            </w:pPr>
            <w:r>
              <w:rPr>
                <w:color w:val="000000"/>
                <w:sz w:val="20"/>
                <w:szCs w:val="20"/>
              </w:rPr>
              <w:t>№ п\п</w:t>
            </w:r>
          </w:p>
        </w:tc>
        <w:tc>
          <w:tcPr>
            <w:tcW w:w="6095" w:type="dxa"/>
            <w:gridSpan w:val="2"/>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02681A" w:rsidRDefault="0002681A">
            <w:pPr>
              <w:jc w:val="center"/>
              <w:rPr>
                <w:b/>
                <w:bCs/>
                <w:color w:val="000000"/>
                <w:sz w:val="22"/>
                <w:szCs w:val="22"/>
              </w:rPr>
            </w:pPr>
            <w:r>
              <w:rPr>
                <w:b/>
                <w:bCs/>
                <w:color w:val="000000"/>
                <w:sz w:val="22"/>
                <w:szCs w:val="22"/>
              </w:rPr>
              <w:t xml:space="preserve">Краткое </w:t>
            </w:r>
            <w:r w:rsidR="0081309A">
              <w:rPr>
                <w:b/>
                <w:bCs/>
                <w:color w:val="000000"/>
                <w:sz w:val="22"/>
                <w:szCs w:val="22"/>
              </w:rPr>
              <w:t>содержание нарушения</w:t>
            </w:r>
            <w:bookmarkStart w:id="0" w:name="_GoBack"/>
            <w:bookmarkEnd w:id="0"/>
            <w:r>
              <w:rPr>
                <w:b/>
                <w:bCs/>
                <w:color w:val="000000"/>
                <w:sz w:val="22"/>
                <w:szCs w:val="22"/>
              </w:rPr>
              <w:t xml:space="preserve"> </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textDirection w:val="btLr"/>
            <w:vAlign w:val="center"/>
            <w:hideMark/>
          </w:tcPr>
          <w:p w:rsidR="0002681A" w:rsidRDefault="0002681A">
            <w:pPr>
              <w:jc w:val="center"/>
              <w:rPr>
                <w:color w:val="000000"/>
                <w:sz w:val="18"/>
                <w:szCs w:val="18"/>
              </w:rPr>
            </w:pPr>
            <w:r>
              <w:rPr>
                <w:color w:val="000000"/>
                <w:sz w:val="18"/>
                <w:szCs w:val="18"/>
              </w:rPr>
              <w:t xml:space="preserve">Группа нарушений  </w:t>
            </w:r>
          </w:p>
        </w:tc>
        <w:tc>
          <w:tcPr>
            <w:tcW w:w="3548" w:type="dxa"/>
            <w:gridSpan w:val="4"/>
            <w:tcBorders>
              <w:top w:val="single" w:sz="4" w:space="0" w:color="auto"/>
              <w:left w:val="nil"/>
              <w:bottom w:val="single" w:sz="4" w:space="0" w:color="auto"/>
              <w:right w:val="single" w:sz="4" w:space="0" w:color="000000"/>
            </w:tcBorders>
            <w:shd w:val="clear" w:color="auto" w:fill="FDE9D9" w:themeFill="accent6" w:themeFillTint="33"/>
            <w:vAlign w:val="center"/>
            <w:hideMark/>
          </w:tcPr>
          <w:p w:rsidR="0002681A" w:rsidRDefault="0002681A">
            <w:pPr>
              <w:jc w:val="center"/>
              <w:rPr>
                <w:b/>
                <w:bCs/>
                <w:color w:val="000000"/>
                <w:sz w:val="20"/>
                <w:szCs w:val="20"/>
              </w:rPr>
            </w:pPr>
            <w:r>
              <w:rPr>
                <w:b/>
                <w:bCs/>
                <w:color w:val="000000"/>
                <w:sz w:val="20"/>
                <w:szCs w:val="20"/>
              </w:rPr>
              <w:t xml:space="preserve">Выявленные нарушения, классифицированные по  группам Классификатора нарушений </w:t>
            </w:r>
          </w:p>
        </w:tc>
        <w:tc>
          <w:tcPr>
            <w:tcW w:w="3828" w:type="dxa"/>
            <w:gridSpan w:val="5"/>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b/>
                <w:bCs/>
                <w:color w:val="000000"/>
                <w:sz w:val="20"/>
                <w:szCs w:val="20"/>
              </w:rPr>
            </w:pPr>
            <w:r>
              <w:rPr>
                <w:b/>
                <w:bCs/>
                <w:color w:val="000000"/>
                <w:sz w:val="20"/>
                <w:szCs w:val="20"/>
              </w:rPr>
              <w:t>Выявленные нарушения, не классифицированные по  группам  Классификатора нарушений</w:t>
            </w:r>
          </w:p>
        </w:tc>
      </w:tr>
      <w:tr w:rsidR="001B46D6" w:rsidTr="00673BDB">
        <w:trPr>
          <w:trHeight w:val="420"/>
        </w:trPr>
        <w:tc>
          <w:tcPr>
            <w:tcW w:w="441"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02681A" w:rsidRDefault="0002681A">
            <w:pPr>
              <w:rPr>
                <w:color w:val="000000"/>
                <w:sz w:val="20"/>
                <w:szCs w:val="20"/>
              </w:rPr>
            </w:pPr>
          </w:p>
        </w:tc>
        <w:tc>
          <w:tcPr>
            <w:tcW w:w="6095" w:type="dxa"/>
            <w:gridSpan w:val="2"/>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02681A" w:rsidRDefault="0002681A">
            <w:pPr>
              <w:rPr>
                <w:b/>
                <w:bCs/>
                <w:color w:val="000000"/>
                <w:sz w:val="22"/>
                <w:szCs w:val="22"/>
              </w:rPr>
            </w:pPr>
          </w:p>
        </w:tc>
        <w:tc>
          <w:tcPr>
            <w:tcW w:w="704"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02681A" w:rsidRDefault="0002681A">
            <w:pPr>
              <w:rPr>
                <w:color w:val="000000"/>
                <w:sz w:val="18"/>
                <w:szCs w:val="18"/>
              </w:rPr>
            </w:pPr>
          </w:p>
        </w:tc>
        <w:tc>
          <w:tcPr>
            <w:tcW w:w="1280" w:type="dxa"/>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4"/>
                <w:szCs w:val="14"/>
              </w:rPr>
            </w:pPr>
            <w:r>
              <w:rPr>
                <w:color w:val="000000"/>
                <w:sz w:val="14"/>
                <w:szCs w:val="14"/>
              </w:rPr>
              <w:t>областной бюджет</w:t>
            </w:r>
          </w:p>
        </w:tc>
        <w:tc>
          <w:tcPr>
            <w:tcW w:w="1276" w:type="dxa"/>
            <w:gridSpan w:val="2"/>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4"/>
                <w:szCs w:val="14"/>
              </w:rPr>
            </w:pPr>
            <w:r>
              <w:rPr>
                <w:color w:val="000000"/>
                <w:sz w:val="14"/>
                <w:szCs w:val="14"/>
              </w:rPr>
              <w:t>местный бюджет</w:t>
            </w:r>
          </w:p>
        </w:tc>
        <w:tc>
          <w:tcPr>
            <w:tcW w:w="992" w:type="dxa"/>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4"/>
                <w:szCs w:val="14"/>
              </w:rPr>
            </w:pPr>
            <w:r>
              <w:rPr>
                <w:color w:val="000000"/>
                <w:sz w:val="14"/>
                <w:szCs w:val="14"/>
              </w:rPr>
              <w:t>иные источники</w:t>
            </w:r>
          </w:p>
        </w:tc>
        <w:tc>
          <w:tcPr>
            <w:tcW w:w="1276" w:type="dxa"/>
            <w:gridSpan w:val="2"/>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4"/>
                <w:szCs w:val="14"/>
              </w:rPr>
            </w:pPr>
            <w:r>
              <w:rPr>
                <w:color w:val="000000"/>
                <w:sz w:val="14"/>
                <w:szCs w:val="14"/>
              </w:rPr>
              <w:t>областной бюджет</w:t>
            </w:r>
          </w:p>
        </w:tc>
        <w:tc>
          <w:tcPr>
            <w:tcW w:w="1276" w:type="dxa"/>
            <w:gridSpan w:val="2"/>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4"/>
                <w:szCs w:val="14"/>
              </w:rPr>
            </w:pPr>
            <w:r>
              <w:rPr>
                <w:color w:val="000000"/>
                <w:sz w:val="14"/>
                <w:szCs w:val="14"/>
              </w:rPr>
              <w:t>местный бюджет</w:t>
            </w:r>
          </w:p>
        </w:tc>
        <w:tc>
          <w:tcPr>
            <w:tcW w:w="1276" w:type="dxa"/>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4"/>
                <w:szCs w:val="14"/>
              </w:rPr>
            </w:pPr>
            <w:r>
              <w:rPr>
                <w:color w:val="000000"/>
                <w:sz w:val="14"/>
                <w:szCs w:val="14"/>
              </w:rPr>
              <w:t>иные источники</w:t>
            </w:r>
          </w:p>
        </w:tc>
      </w:tr>
      <w:tr w:rsidR="0002681A" w:rsidTr="00673BDB">
        <w:trPr>
          <w:trHeight w:val="300"/>
        </w:trPr>
        <w:tc>
          <w:tcPr>
            <w:tcW w:w="441" w:type="dxa"/>
            <w:tcBorders>
              <w:top w:val="nil"/>
              <w:left w:val="single" w:sz="4" w:space="0" w:color="auto"/>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1</w:t>
            </w:r>
          </w:p>
        </w:tc>
        <w:tc>
          <w:tcPr>
            <w:tcW w:w="6095" w:type="dxa"/>
            <w:gridSpan w:val="2"/>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2</w:t>
            </w:r>
          </w:p>
        </w:tc>
        <w:tc>
          <w:tcPr>
            <w:tcW w:w="704" w:type="dxa"/>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3</w:t>
            </w:r>
          </w:p>
        </w:tc>
        <w:tc>
          <w:tcPr>
            <w:tcW w:w="1280" w:type="dxa"/>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4</w:t>
            </w:r>
          </w:p>
        </w:tc>
        <w:tc>
          <w:tcPr>
            <w:tcW w:w="1276" w:type="dxa"/>
            <w:gridSpan w:val="2"/>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5</w:t>
            </w:r>
          </w:p>
        </w:tc>
        <w:tc>
          <w:tcPr>
            <w:tcW w:w="992" w:type="dxa"/>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6</w:t>
            </w:r>
          </w:p>
        </w:tc>
        <w:tc>
          <w:tcPr>
            <w:tcW w:w="1276" w:type="dxa"/>
            <w:gridSpan w:val="2"/>
            <w:tcBorders>
              <w:top w:val="nil"/>
              <w:left w:val="nil"/>
              <w:bottom w:val="single" w:sz="4" w:space="0" w:color="auto"/>
              <w:right w:val="single" w:sz="4" w:space="0" w:color="auto"/>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7</w:t>
            </w:r>
          </w:p>
        </w:tc>
        <w:tc>
          <w:tcPr>
            <w:tcW w:w="1276" w:type="dxa"/>
            <w:gridSpan w:val="2"/>
            <w:tcBorders>
              <w:top w:val="nil"/>
              <w:left w:val="nil"/>
              <w:bottom w:val="single" w:sz="4" w:space="0" w:color="auto"/>
              <w:right w:val="nil"/>
            </w:tcBorders>
            <w:shd w:val="clear" w:color="auto" w:fill="FDE9D9" w:themeFill="accent6" w:themeFillTint="33"/>
            <w:vAlign w:val="center"/>
            <w:hideMark/>
          </w:tcPr>
          <w:p w:rsidR="0002681A" w:rsidRDefault="0002681A">
            <w:pPr>
              <w:jc w:val="center"/>
              <w:rPr>
                <w:color w:val="000000"/>
                <w:sz w:val="16"/>
                <w:szCs w:val="16"/>
              </w:rPr>
            </w:pPr>
            <w:r>
              <w:rPr>
                <w:color w:val="000000"/>
                <w:sz w:val="16"/>
                <w:szCs w:val="16"/>
              </w:rPr>
              <w:t>8</w:t>
            </w:r>
          </w:p>
        </w:tc>
        <w:tc>
          <w:tcPr>
            <w:tcW w:w="1276" w:type="dxa"/>
            <w:tcBorders>
              <w:top w:val="nil"/>
              <w:left w:val="single" w:sz="4" w:space="0" w:color="auto"/>
              <w:bottom w:val="single" w:sz="4" w:space="0" w:color="auto"/>
              <w:right w:val="single" w:sz="4" w:space="0" w:color="auto"/>
            </w:tcBorders>
            <w:shd w:val="clear" w:color="auto" w:fill="FDE9D9" w:themeFill="accent6" w:themeFillTint="33"/>
            <w:noWrap/>
            <w:vAlign w:val="center"/>
            <w:hideMark/>
          </w:tcPr>
          <w:p w:rsidR="0002681A" w:rsidRDefault="0002681A">
            <w:pPr>
              <w:jc w:val="center"/>
              <w:rPr>
                <w:rFonts w:ascii="Calibri" w:hAnsi="Calibri"/>
                <w:color w:val="000000"/>
                <w:sz w:val="22"/>
                <w:szCs w:val="22"/>
              </w:rPr>
            </w:pPr>
            <w:r>
              <w:rPr>
                <w:rFonts w:ascii="Calibri" w:hAnsi="Calibri"/>
                <w:color w:val="000000"/>
                <w:sz w:val="22"/>
                <w:szCs w:val="22"/>
              </w:rPr>
              <w:t>9</w:t>
            </w:r>
          </w:p>
        </w:tc>
      </w:tr>
      <w:tr w:rsidR="0002681A" w:rsidTr="00673BDB">
        <w:trPr>
          <w:trHeight w:val="890"/>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 xml:space="preserve">«Проверка законности и результативности (эффективности и экономности) использования средств областного бюджета, выделенных Государственному автономному профессиональному образовательному учреждению Мурманской области «Мурманский строительный колледж имени Н.Е. </w:t>
            </w:r>
            <w:proofErr w:type="spellStart"/>
            <w:r w:rsidRPr="00673BDB">
              <w:rPr>
                <w:b/>
                <w:bCs/>
                <w:iCs/>
                <w:color w:val="000000"/>
                <w:sz w:val="22"/>
                <w:szCs w:val="22"/>
              </w:rPr>
              <w:t>Момота</w:t>
            </w:r>
            <w:proofErr w:type="spellEnd"/>
            <w:r w:rsidRPr="00673BDB">
              <w:rPr>
                <w:b/>
                <w:bCs/>
                <w:iCs/>
                <w:color w:val="000000"/>
                <w:sz w:val="22"/>
                <w:szCs w:val="22"/>
              </w:rPr>
              <w:t>» в 2017 году и 1 полугодии 2018 года»</w:t>
            </w:r>
          </w:p>
        </w:tc>
      </w:tr>
      <w:tr w:rsidR="0002681A" w:rsidTr="008C4E3D">
        <w:trPr>
          <w:trHeight w:val="284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95" w:type="dxa"/>
            <w:gridSpan w:val="2"/>
            <w:tcBorders>
              <w:top w:val="nil"/>
              <w:left w:val="nil"/>
              <w:bottom w:val="single" w:sz="4" w:space="0" w:color="auto"/>
              <w:right w:val="single" w:sz="4" w:space="0" w:color="auto"/>
            </w:tcBorders>
            <w:shd w:val="clear" w:color="auto" w:fill="auto"/>
            <w:vAlign w:val="bottom"/>
            <w:hideMark/>
          </w:tcPr>
          <w:p w:rsidR="0002681A" w:rsidRDefault="0002681A" w:rsidP="00AF2E73">
            <w:pPr>
              <w:jc w:val="both"/>
              <w:rPr>
                <w:color w:val="000000"/>
                <w:sz w:val="20"/>
                <w:szCs w:val="20"/>
              </w:rPr>
            </w:pPr>
            <w:r>
              <w:rPr>
                <w:color w:val="000000"/>
                <w:sz w:val="20"/>
                <w:szCs w:val="20"/>
              </w:rPr>
              <w:t>Нарушение порядка определения объема предоставления из бюджетов бюджетной системы РФ субсидий бюджетному учреждению на иные цели, а именно, расчетный объем стипендиального фонда на 2017 год определен с нарушением пункта 2.3 Порядка назначения государственной академической стипендии, утвержденного постановлением Правительства МО от 03.02.2014 № 36-ПП, Правил предоставления субсидии (пункт 5 приложения № 13), утвержденных приказом Министерства образования МО от 28.04.2015 № 829, абзаца 4 пункта 1 статьи 78.1 БК РФ, что привело к занижению расчетного объема стипендиального фонда на 2017 год на 1 589,4 тыс. рублей, и в дальнейшем повлекло занижение объема субсидии.</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1</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401589" w:rsidP="007D345E">
            <w:pPr>
              <w:jc w:val="center"/>
              <w:rPr>
                <w:color w:val="000000"/>
                <w:sz w:val="20"/>
                <w:szCs w:val="20"/>
              </w:rPr>
            </w:pPr>
            <w:r>
              <w:rPr>
                <w:color w:val="000000"/>
                <w:sz w:val="20"/>
                <w:szCs w:val="20"/>
              </w:rPr>
              <w:t>1 589,4</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799"/>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 xml:space="preserve">«Проверка законности и результативности (эффективности и экономности) использования бюджетных средств, выделенных в целях проведения капитального ремонта (ремонта) и оснащения </w:t>
            </w:r>
            <w:r w:rsidRPr="00673BDB">
              <w:rPr>
                <w:b/>
                <w:bCs/>
                <w:iCs/>
                <w:color w:val="000000"/>
                <w:sz w:val="22"/>
                <w:szCs w:val="22"/>
                <w:shd w:val="clear" w:color="auto" w:fill="EEECE1" w:themeFill="background2"/>
              </w:rPr>
              <w:t>оборудованием</w:t>
            </w:r>
            <w:r w:rsidRPr="00673BDB">
              <w:rPr>
                <w:b/>
                <w:bCs/>
                <w:iCs/>
                <w:color w:val="000000"/>
                <w:sz w:val="22"/>
                <w:szCs w:val="22"/>
              </w:rPr>
              <w:t xml:space="preserve"> здания ГОБУЗ «</w:t>
            </w:r>
            <w:proofErr w:type="spellStart"/>
            <w:r w:rsidRPr="00673BDB">
              <w:rPr>
                <w:b/>
                <w:bCs/>
                <w:iCs/>
                <w:color w:val="000000"/>
                <w:sz w:val="22"/>
                <w:szCs w:val="22"/>
              </w:rPr>
              <w:t>Апатитско</w:t>
            </w:r>
            <w:proofErr w:type="spellEnd"/>
            <w:r w:rsidRPr="00673BDB">
              <w:rPr>
                <w:b/>
                <w:bCs/>
                <w:iCs/>
                <w:color w:val="000000"/>
                <w:sz w:val="22"/>
                <w:szCs w:val="22"/>
              </w:rPr>
              <w:t>-Кировская ЦГБ», расположенного в г. Апатиты, Мурманская область (ул. Космонавтов, д. 21), в 2014 – 2017 годах»</w:t>
            </w:r>
          </w:p>
        </w:tc>
      </w:tr>
      <w:tr w:rsidR="0002681A" w:rsidTr="008C4E3D">
        <w:trPr>
          <w:trHeight w:val="1588"/>
        </w:trPr>
        <w:tc>
          <w:tcPr>
            <w:tcW w:w="484"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nil"/>
              <w:bottom w:val="single" w:sz="4" w:space="0" w:color="auto"/>
              <w:right w:val="single" w:sz="4" w:space="0" w:color="auto"/>
            </w:tcBorders>
            <w:shd w:val="clear" w:color="auto" w:fill="auto"/>
            <w:vAlign w:val="bottom"/>
            <w:hideMark/>
          </w:tcPr>
          <w:p w:rsidR="0002681A" w:rsidRDefault="0002681A" w:rsidP="00AF2E73">
            <w:pPr>
              <w:jc w:val="both"/>
              <w:rPr>
                <w:color w:val="000000"/>
                <w:sz w:val="20"/>
                <w:szCs w:val="20"/>
              </w:rPr>
            </w:pPr>
            <w:r>
              <w:rPr>
                <w:color w:val="000000"/>
                <w:sz w:val="20"/>
                <w:szCs w:val="20"/>
              </w:rPr>
              <w:t>Приемка и оплата поставленных товаров, выполненных работ, оказанных услуг, несоответствующих условиям контрактов (договоров), а именно, работы по капитальному ремонту выполнялись подрядными организациями с нарушением условий договоров от 07.07.2014 № 105, от 18.08.2017 № 163 и от 16.10.2017 № 195, чем нарушены нормы статьи 711 Гражданского кодекса РФ, статьи 94 Федерального закона от 03.04.2013 № 44-ФЗ.</w:t>
            </w:r>
          </w:p>
          <w:p w:rsidR="001E3EF2" w:rsidRDefault="001E3EF2" w:rsidP="00AF2E73">
            <w:pPr>
              <w:jc w:val="both"/>
              <w:rPr>
                <w:color w:val="000000"/>
                <w:sz w:val="20"/>
                <w:szCs w:val="20"/>
              </w:rPr>
            </w:pPr>
          </w:p>
          <w:p w:rsidR="00AF2E73" w:rsidRDefault="00AF2E73" w:rsidP="00AF2E73">
            <w:pPr>
              <w:jc w:val="both"/>
              <w:rPr>
                <w:b/>
                <w:bCs/>
                <w:color w:val="000000"/>
                <w:sz w:val="20"/>
                <w:szCs w:val="20"/>
              </w:rPr>
            </w:pP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 xml:space="preserve"> 4 </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649,0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780"/>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Default="0002681A">
            <w:pPr>
              <w:jc w:val="center"/>
              <w:rPr>
                <w:b/>
                <w:bCs/>
                <w:i/>
                <w:iCs/>
                <w:color w:val="000000"/>
                <w:sz w:val="22"/>
                <w:szCs w:val="22"/>
              </w:rPr>
            </w:pPr>
            <w:r>
              <w:rPr>
                <w:b/>
                <w:bCs/>
                <w:i/>
                <w:iCs/>
                <w:color w:val="000000"/>
                <w:sz w:val="22"/>
                <w:szCs w:val="22"/>
              </w:rPr>
              <w:lastRenderedPageBreak/>
              <w:t xml:space="preserve">«Проверка законности и результативности (эффективности и экономности) использования средств областного бюджета и бюджета ТФОМС, выделенных в 2017 году и 1 полугодии 2018 года ГОБУЗ «Мурманская городская детская поликлиника № 1» </w:t>
            </w:r>
          </w:p>
        </w:tc>
      </w:tr>
      <w:tr w:rsidR="0002681A" w:rsidTr="007D345E">
        <w:trPr>
          <w:trHeight w:val="1785"/>
        </w:trPr>
        <w:tc>
          <w:tcPr>
            <w:tcW w:w="484"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nil"/>
              <w:bottom w:val="single" w:sz="4" w:space="0" w:color="auto"/>
              <w:right w:val="single" w:sz="4" w:space="0" w:color="auto"/>
            </w:tcBorders>
            <w:shd w:val="clear" w:color="auto" w:fill="auto"/>
            <w:hideMark/>
          </w:tcPr>
          <w:p w:rsidR="0002681A" w:rsidRDefault="0002681A" w:rsidP="007D345E">
            <w:pPr>
              <w:jc w:val="both"/>
              <w:rPr>
                <w:color w:val="000000"/>
                <w:sz w:val="20"/>
                <w:szCs w:val="20"/>
              </w:rPr>
            </w:pPr>
            <w:r>
              <w:rPr>
                <w:rFonts w:eastAsia="Calibri"/>
                <w:color w:val="000000"/>
                <w:sz w:val="20"/>
                <w:szCs w:val="20"/>
              </w:rPr>
              <w:t>Расходование бюджетным учреждением средств субсидии на иные цели не в соответствии с целями ее предоставления, а именно в нарушение пункта 3.1 постановления Правительства МО № 605-ПП, пункта 2.1 распоряжения Минздрава МО № 502, пункта 2.3.2 Соглашения № А-12/01/2017-01-35 средства субсидии из областного бюджета направлены на цели, не соответствующие целям, определенным данными документами.</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8</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70,7</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7D345E">
        <w:trPr>
          <w:trHeight w:val="1670"/>
        </w:trPr>
        <w:tc>
          <w:tcPr>
            <w:tcW w:w="484"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nil"/>
              <w:bottom w:val="single" w:sz="4" w:space="0" w:color="auto"/>
              <w:right w:val="single" w:sz="4" w:space="0" w:color="auto"/>
            </w:tcBorders>
            <w:shd w:val="clear" w:color="auto" w:fill="auto"/>
            <w:hideMark/>
          </w:tcPr>
          <w:p w:rsidR="0002681A" w:rsidRDefault="0002681A" w:rsidP="007D345E">
            <w:pPr>
              <w:jc w:val="both"/>
              <w:rPr>
                <w:color w:val="000000"/>
                <w:sz w:val="20"/>
                <w:szCs w:val="20"/>
              </w:rPr>
            </w:pPr>
            <w:r>
              <w:rPr>
                <w:iCs/>
                <w:color w:val="000000"/>
                <w:sz w:val="20"/>
                <w:szCs w:val="20"/>
              </w:rPr>
              <w:t>Приемка и оплата поставленных товаров, выполненных работ, оказанных услуг, несоответствующих условиям контрактов (договоров), а именно, документально не подтверждены оплаченные поликлиникой скрытые работы, а также установлена излишняя оплата фактически не выполненных работ</w:t>
            </w:r>
            <w:r>
              <w:rPr>
                <w:color w:val="000000"/>
              </w:rPr>
              <w:t xml:space="preserve"> </w:t>
            </w:r>
            <w:r>
              <w:rPr>
                <w:color w:val="000000"/>
                <w:sz w:val="20"/>
                <w:szCs w:val="20"/>
              </w:rPr>
              <w:t>в</w:t>
            </w:r>
            <w:r>
              <w:rPr>
                <w:color w:val="000000"/>
              </w:rPr>
              <w:t xml:space="preserve"> </w:t>
            </w:r>
            <w:r>
              <w:rPr>
                <w:color w:val="000000"/>
                <w:sz w:val="20"/>
                <w:szCs w:val="20"/>
              </w:rPr>
              <w:t>рамках ГПД от 11.05.2017 № Ф.2017.152426 и ГПД от 16.04.2018 № Ф.2018.142850.</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4</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33,6</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7D345E">
        <w:trPr>
          <w:trHeight w:val="2319"/>
        </w:trPr>
        <w:tc>
          <w:tcPr>
            <w:tcW w:w="484"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nil"/>
              <w:bottom w:val="single" w:sz="4" w:space="0" w:color="auto"/>
              <w:right w:val="single" w:sz="4" w:space="0" w:color="auto"/>
            </w:tcBorders>
            <w:shd w:val="clear" w:color="auto" w:fill="auto"/>
            <w:hideMark/>
          </w:tcPr>
          <w:p w:rsidR="00AF2E73" w:rsidRDefault="0002681A" w:rsidP="007D345E">
            <w:pPr>
              <w:jc w:val="both"/>
              <w:rPr>
                <w:color w:val="000000"/>
                <w:sz w:val="20"/>
                <w:szCs w:val="20"/>
              </w:rPr>
            </w:pPr>
            <w:r>
              <w:rPr>
                <w:iCs/>
                <w:color w:val="000000"/>
                <w:sz w:val="20"/>
                <w:szCs w:val="20"/>
              </w:rPr>
              <w:t xml:space="preserve">Неосуществление Министерством здравоохранения МО бюджетных полномочий главного распорядителя бюджетных средств, предусмотренных пунктом 8 статьи 158 БК РФ, в результате чего, в целях реализации постановления Правительства МО от 27.10.2005 № 405-ПП/13 и во исполнение приказа Минздрава МО от 31.08.2015 № 406 при отсутствии у учреждения государственного задания на оказание государственной услуги ГОБУЗ «МГДП № 1» осуществлялась услуга по выдаче (отпуску) специальных питательных смесей кормящим матерям и детям в возрасте до трех лет.  </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1</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853,7</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705"/>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«Анализ факторов, влияющих на объемы финансирования лекарственного обеспечения льготных категорий граждан в Мурманской области за счет средств областного бюджета в 2017 году и 1 полугодии 2018 года»</w:t>
            </w:r>
          </w:p>
        </w:tc>
      </w:tr>
      <w:tr w:rsidR="0002681A" w:rsidTr="007D345E">
        <w:trPr>
          <w:trHeight w:val="2808"/>
        </w:trPr>
        <w:tc>
          <w:tcPr>
            <w:tcW w:w="48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both"/>
              <w:rPr>
                <w:color w:val="000000"/>
                <w:sz w:val="20"/>
                <w:szCs w:val="20"/>
              </w:rPr>
            </w:pPr>
            <w:r>
              <w:rPr>
                <w:rFonts w:eastAsia="Calibri"/>
                <w:color w:val="000000"/>
                <w:sz w:val="20"/>
                <w:szCs w:val="20"/>
              </w:rPr>
              <w:t>Нарушения при обосновании и определении НМЦК, заключаемого с единственным поставщиком, а именно,  по 1 государственному контракту НМЦК сформирована с нарушением пункта 3 Порядка, утвержденного Приказом Минздрава России от 26.10.2017 № 871н, при заключении данного контракта Министерством не исполнены требования пункта 2 части 10 статьи 31 Федерального закона от 05.04.2013 № 44-ФЗ во взаимосвязи с постановлением Правительства Мурманской области от 06.05.2016 № 210-ПП (отказ от заключения контракта в установленных случаях). Удорожание контракта привело к неправомерному расходованию средств областного бюджета в сумме 80,7 тыс. рублей.</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4</w:t>
            </w:r>
          </w:p>
        </w:tc>
        <w:tc>
          <w:tcPr>
            <w:tcW w:w="1422" w:type="dxa"/>
            <w:gridSpan w:val="2"/>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iCs/>
                <w:color w:val="000000"/>
                <w:sz w:val="20"/>
                <w:szCs w:val="20"/>
              </w:rPr>
              <w:t>80,7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single" w:sz="4" w:space="0" w:color="auto"/>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911"/>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lastRenderedPageBreak/>
              <w:t>Аудит эффективности использования средств областного бюджета на финансовое обеспечение предоставления социальных услуг поставщиками социальных услуг, включенными в реестр поставщиков социальных услуг Мурманской области и не участвующими в выполнении государственного задания, в 2015–2017 годах</w:t>
            </w:r>
          </w:p>
        </w:tc>
      </w:tr>
      <w:tr w:rsidR="0002681A" w:rsidTr="008C4E3D">
        <w:trPr>
          <w:trHeight w:val="2624"/>
        </w:trPr>
        <w:tc>
          <w:tcPr>
            <w:tcW w:w="484"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nil"/>
              <w:bottom w:val="single" w:sz="4" w:space="0" w:color="auto"/>
              <w:right w:val="single" w:sz="4" w:space="0" w:color="auto"/>
            </w:tcBorders>
            <w:shd w:val="clear" w:color="auto" w:fill="auto"/>
            <w:vAlign w:val="center"/>
            <w:hideMark/>
          </w:tcPr>
          <w:p w:rsidR="0002681A" w:rsidRDefault="0002681A" w:rsidP="00B53644">
            <w:pPr>
              <w:jc w:val="both"/>
              <w:rPr>
                <w:color w:val="000000"/>
                <w:sz w:val="20"/>
                <w:szCs w:val="20"/>
              </w:rPr>
            </w:pPr>
            <w:r>
              <w:rPr>
                <w:color w:val="000000"/>
                <w:sz w:val="20"/>
                <w:szCs w:val="20"/>
              </w:rPr>
              <w:t xml:space="preserve">Министерством социального развития Мурманской области с ИП </w:t>
            </w:r>
            <w:proofErr w:type="spellStart"/>
            <w:r>
              <w:rPr>
                <w:color w:val="000000"/>
                <w:sz w:val="20"/>
                <w:szCs w:val="20"/>
              </w:rPr>
              <w:t>Усковой</w:t>
            </w:r>
            <w:proofErr w:type="spellEnd"/>
            <w:r>
              <w:rPr>
                <w:color w:val="000000"/>
                <w:sz w:val="20"/>
                <w:szCs w:val="20"/>
              </w:rPr>
              <w:t xml:space="preserve"> Л.Н. заключено соглашение № 09-06/389 о предоставлении субсидии из областного бюджета поставщикам социальных услуг на возмещение затрат, связанных с предоставлением получателю социальных услуг, предусмотренных индивидуальной программой, на сумму 32,045 тыс. рублей. В тоже время лимиты бюджетных обязательств были доведены Министерством финансов Мурманской области до Министерства социального развития Мурманской области только 24 октября 2016 года, то есть спустя два дня после заключения сторонами вышеуказанного соглашения.</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w:t>
            </w:r>
          </w:p>
        </w:tc>
        <w:tc>
          <w:tcPr>
            <w:tcW w:w="1422" w:type="dxa"/>
            <w:gridSpan w:val="2"/>
            <w:tcBorders>
              <w:top w:val="nil"/>
              <w:left w:val="nil"/>
              <w:bottom w:val="single" w:sz="4" w:space="0" w:color="auto"/>
              <w:right w:val="single" w:sz="4" w:space="0" w:color="auto"/>
            </w:tcBorders>
            <w:shd w:val="clear" w:color="auto" w:fill="auto"/>
            <w:noWrap/>
            <w:vAlign w:val="center"/>
            <w:hideMark/>
          </w:tcPr>
          <w:p w:rsidR="0002681A" w:rsidRDefault="0002681A">
            <w:pPr>
              <w:jc w:val="center"/>
              <w:rPr>
                <w:color w:val="000000"/>
                <w:sz w:val="20"/>
                <w:szCs w:val="20"/>
              </w:rPr>
            </w:pPr>
            <w:r>
              <w:rPr>
                <w:color w:val="000000"/>
                <w:sz w:val="20"/>
                <w:szCs w:val="20"/>
              </w:rPr>
              <w:t>32,0</w:t>
            </w:r>
          </w:p>
        </w:tc>
        <w:tc>
          <w:tcPr>
            <w:tcW w:w="1134"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723"/>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Анализ и оценка расходов на финансирование и материально-техническое обеспечение деятельности мировых судей в 2012 – 2017 годах и текущем периоде 2018 года (параллельно со Счетной палатой Российской Федерации)</w:t>
            </w:r>
          </w:p>
        </w:tc>
      </w:tr>
      <w:tr w:rsidR="001B46D6" w:rsidTr="008C4E3D">
        <w:trPr>
          <w:trHeight w:val="1538"/>
        </w:trPr>
        <w:tc>
          <w:tcPr>
            <w:tcW w:w="484" w:type="dxa"/>
            <w:gridSpan w:val="2"/>
            <w:tcBorders>
              <w:top w:val="nil"/>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single" w:sz="4" w:space="0" w:color="auto"/>
              <w:bottom w:val="single" w:sz="4" w:space="0" w:color="auto"/>
              <w:right w:val="single" w:sz="4" w:space="0" w:color="auto"/>
            </w:tcBorders>
            <w:shd w:val="clear" w:color="auto" w:fill="auto"/>
            <w:vAlign w:val="center"/>
            <w:hideMark/>
          </w:tcPr>
          <w:p w:rsidR="0002681A" w:rsidRDefault="0002681A">
            <w:pPr>
              <w:jc w:val="both"/>
              <w:rPr>
                <w:color w:val="000000"/>
                <w:sz w:val="20"/>
                <w:szCs w:val="20"/>
              </w:rPr>
            </w:pPr>
            <w:r>
              <w:rPr>
                <w:color w:val="000000"/>
                <w:sz w:val="20"/>
                <w:szCs w:val="20"/>
              </w:rPr>
              <w:t>В 2017 году ГОКУ «ЦОСУМС» превышено установленное ограничение для годового объема закупок товара, работы или услуги на сумму, не превышающую ста тысяч рублей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rsidP="007D345E">
            <w:pPr>
              <w:jc w:val="center"/>
              <w:rPr>
                <w:color w:val="000000"/>
                <w:sz w:val="20"/>
                <w:szCs w:val="20"/>
              </w:rPr>
            </w:pPr>
            <w:r>
              <w:rPr>
                <w:color w:val="000000"/>
                <w:sz w:val="20"/>
                <w:szCs w:val="20"/>
              </w:rPr>
              <w:t>4</w:t>
            </w:r>
          </w:p>
        </w:tc>
        <w:tc>
          <w:tcPr>
            <w:tcW w:w="1422" w:type="dxa"/>
            <w:gridSpan w:val="2"/>
            <w:tcBorders>
              <w:top w:val="nil"/>
              <w:left w:val="nil"/>
              <w:bottom w:val="single" w:sz="4" w:space="0" w:color="auto"/>
              <w:right w:val="single" w:sz="4" w:space="0" w:color="auto"/>
            </w:tcBorders>
            <w:shd w:val="clear" w:color="auto" w:fill="auto"/>
            <w:noWrap/>
            <w:vAlign w:val="center"/>
            <w:hideMark/>
          </w:tcPr>
          <w:p w:rsidR="0002681A" w:rsidRDefault="00401589" w:rsidP="007D345E">
            <w:pPr>
              <w:jc w:val="center"/>
              <w:rPr>
                <w:color w:val="000000"/>
                <w:sz w:val="20"/>
                <w:szCs w:val="20"/>
              </w:rPr>
            </w:pPr>
            <w:r>
              <w:rPr>
                <w:color w:val="000000"/>
                <w:sz w:val="20"/>
                <w:szCs w:val="20"/>
              </w:rPr>
              <w:t>1 447,6</w:t>
            </w:r>
          </w:p>
        </w:tc>
        <w:tc>
          <w:tcPr>
            <w:tcW w:w="1134" w:type="dxa"/>
            <w:tcBorders>
              <w:top w:val="nil"/>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992" w:type="dxa"/>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574"/>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Проверка эффективности расходов на финансирование и материально-техническое обеспечение деятельности мировых судей в 2016 – 2017 годах и текущем периоде 2018 года (параллельно со Счетной палатой Российской Федерации)</w:t>
            </w:r>
          </w:p>
        </w:tc>
      </w:tr>
      <w:tr w:rsidR="0002681A" w:rsidTr="00401589">
        <w:trPr>
          <w:trHeight w:val="1020"/>
        </w:trPr>
        <w:tc>
          <w:tcPr>
            <w:tcW w:w="484" w:type="dxa"/>
            <w:gridSpan w:val="2"/>
            <w:tcBorders>
              <w:top w:val="nil"/>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color w:val="000000"/>
                <w:sz w:val="20"/>
                <w:szCs w:val="20"/>
              </w:rPr>
            </w:pPr>
            <w:r>
              <w:rPr>
                <w:color w:val="000000"/>
                <w:sz w:val="20"/>
                <w:szCs w:val="20"/>
              </w:rPr>
              <w:t>Утвержденные 09.01.2017 показатели бюджетной сметы на 2017 год (первоначальная бюджетная смета) на 4,3 тыс. рублей превышают лимиты бюджетных обязательств, доведенные расходным расписанием от 02.01.2017 № 2</w:t>
            </w:r>
            <w:r w:rsidR="00AF2E73">
              <w:rPr>
                <w:color w:val="000000"/>
                <w:sz w:val="20"/>
                <w:szCs w:val="20"/>
              </w:rPr>
              <w:t>.</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w:t>
            </w:r>
          </w:p>
        </w:tc>
        <w:tc>
          <w:tcPr>
            <w:tcW w:w="1280" w:type="dxa"/>
            <w:tcBorders>
              <w:top w:val="nil"/>
              <w:left w:val="nil"/>
              <w:bottom w:val="single" w:sz="4" w:space="0" w:color="auto"/>
              <w:right w:val="single" w:sz="4" w:space="0" w:color="auto"/>
            </w:tcBorders>
            <w:shd w:val="clear" w:color="auto" w:fill="auto"/>
            <w:noWrap/>
            <w:vAlign w:val="center"/>
            <w:hideMark/>
          </w:tcPr>
          <w:p w:rsidR="0002681A" w:rsidRDefault="0002681A">
            <w:pPr>
              <w:jc w:val="center"/>
              <w:rPr>
                <w:color w:val="000000"/>
                <w:sz w:val="20"/>
                <w:szCs w:val="20"/>
              </w:rPr>
            </w:pPr>
            <w:r>
              <w:rPr>
                <w:color w:val="000000"/>
                <w:sz w:val="20"/>
                <w:szCs w:val="20"/>
              </w:rPr>
              <w:t>4,30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401589">
        <w:trPr>
          <w:trHeight w:val="1275"/>
        </w:trPr>
        <w:tc>
          <w:tcPr>
            <w:tcW w:w="484" w:type="dxa"/>
            <w:gridSpan w:val="2"/>
            <w:tcBorders>
              <w:top w:val="nil"/>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color w:val="000000"/>
                <w:sz w:val="20"/>
                <w:szCs w:val="20"/>
              </w:rPr>
            </w:pPr>
            <w:r>
              <w:rPr>
                <w:color w:val="000000"/>
                <w:sz w:val="20"/>
                <w:szCs w:val="20"/>
              </w:rPr>
              <w:t>В январе 2017 года работнику Учреждения начислена заработная плата за неотработанное время (один день). Общая сумма неправомерных расходов за счет средств областного бюджета составила 2,3 тыс. рублей (в т.ч.: 1,8 тыс. рублей – заработная плата, 0,5 тыс. рублей – начисления на выплаты по оплате труда).</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w:t>
            </w:r>
          </w:p>
        </w:tc>
        <w:tc>
          <w:tcPr>
            <w:tcW w:w="1280" w:type="dxa"/>
            <w:tcBorders>
              <w:top w:val="nil"/>
              <w:left w:val="nil"/>
              <w:bottom w:val="single" w:sz="4" w:space="0" w:color="auto"/>
              <w:right w:val="single" w:sz="4" w:space="0" w:color="auto"/>
            </w:tcBorders>
            <w:shd w:val="clear" w:color="auto" w:fill="auto"/>
            <w:noWrap/>
            <w:vAlign w:val="center"/>
            <w:hideMark/>
          </w:tcPr>
          <w:p w:rsidR="0002681A" w:rsidRDefault="0002681A">
            <w:pPr>
              <w:jc w:val="center"/>
              <w:rPr>
                <w:color w:val="000000"/>
                <w:sz w:val="20"/>
                <w:szCs w:val="20"/>
              </w:rPr>
            </w:pPr>
            <w:r>
              <w:rPr>
                <w:color w:val="000000"/>
                <w:sz w:val="20"/>
                <w:szCs w:val="20"/>
              </w:rPr>
              <w:t>2,30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p w:rsidR="006C5CB7" w:rsidRDefault="006C5CB7">
            <w:pPr>
              <w:rPr>
                <w:rFonts w:ascii="Calibri" w:hAnsi="Calibri"/>
                <w:color w:val="000000"/>
                <w:sz w:val="22"/>
                <w:szCs w:val="22"/>
              </w:rPr>
            </w:pPr>
          </w:p>
          <w:p w:rsidR="006C5CB7" w:rsidRDefault="006C5CB7">
            <w:pPr>
              <w:rPr>
                <w:rFonts w:ascii="Calibri" w:hAnsi="Calibri"/>
                <w:color w:val="000000"/>
                <w:sz w:val="22"/>
                <w:szCs w:val="22"/>
              </w:rPr>
            </w:pPr>
          </w:p>
          <w:p w:rsidR="006C5CB7" w:rsidRDefault="006C5CB7">
            <w:pPr>
              <w:rPr>
                <w:rFonts w:ascii="Calibri" w:hAnsi="Calibri"/>
                <w:color w:val="000000"/>
                <w:sz w:val="22"/>
                <w:szCs w:val="22"/>
              </w:rPr>
            </w:pPr>
          </w:p>
          <w:p w:rsidR="006C5CB7" w:rsidRDefault="006C5CB7">
            <w:pPr>
              <w:rPr>
                <w:rFonts w:ascii="Calibri" w:hAnsi="Calibri"/>
                <w:color w:val="000000"/>
                <w:sz w:val="22"/>
                <w:szCs w:val="22"/>
              </w:rPr>
            </w:pPr>
          </w:p>
          <w:p w:rsidR="006C5CB7" w:rsidRDefault="006C5CB7">
            <w:pPr>
              <w:rPr>
                <w:rFonts w:ascii="Calibri" w:hAnsi="Calibri"/>
                <w:color w:val="000000"/>
                <w:sz w:val="22"/>
                <w:szCs w:val="22"/>
              </w:rPr>
            </w:pPr>
          </w:p>
          <w:p w:rsidR="006C5CB7" w:rsidRDefault="006C5CB7">
            <w:pPr>
              <w:rPr>
                <w:rFonts w:ascii="Calibri" w:hAnsi="Calibri"/>
                <w:color w:val="000000"/>
                <w:sz w:val="22"/>
                <w:szCs w:val="22"/>
              </w:rPr>
            </w:pPr>
          </w:p>
          <w:p w:rsidR="006C5CB7" w:rsidRDefault="006C5CB7">
            <w:pPr>
              <w:rPr>
                <w:rFonts w:ascii="Calibri" w:hAnsi="Calibri"/>
                <w:color w:val="000000"/>
                <w:sz w:val="22"/>
                <w:szCs w:val="22"/>
              </w:rPr>
            </w:pP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931"/>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lastRenderedPageBreak/>
              <w:t>Проверка порядка управления (распоряжения) и эффективности использования имущества Мурманской области, закрепленного за государственным областным унитарным предприятием «Учебно-спортивный центр» комитета по физической культуре и спорту Мурманской области за 2016 и 2017 годы</w:t>
            </w:r>
          </w:p>
        </w:tc>
      </w:tr>
      <w:tr w:rsidR="0002681A" w:rsidTr="00401589">
        <w:trPr>
          <w:trHeight w:val="1297"/>
        </w:trPr>
        <w:tc>
          <w:tcPr>
            <w:tcW w:w="484" w:type="dxa"/>
            <w:gridSpan w:val="2"/>
            <w:tcBorders>
              <w:top w:val="nil"/>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b/>
                <w:bCs/>
                <w:i/>
                <w:iCs/>
                <w:color w:val="000000"/>
                <w:sz w:val="20"/>
                <w:szCs w:val="20"/>
              </w:rPr>
            </w:pPr>
            <w:r>
              <w:rPr>
                <w:b/>
                <w:bCs/>
                <w:i/>
                <w:iCs/>
                <w:color w:val="000000"/>
                <w:sz w:val="20"/>
                <w:szCs w:val="20"/>
              </w:rPr>
              <w:t> </w:t>
            </w:r>
            <w:r>
              <w:rPr>
                <w:color w:val="000000"/>
                <w:sz w:val="22"/>
                <w:szCs w:val="22"/>
              </w:rPr>
              <w:t>ГОУП «УСЦ» использовалось спортивное сооружение «Ледового Дворца» для проведения выставок-продаж товаров народного потребления, которые не относятся к физкультурным мероприятиям, спортивным или культурным мероприятиям</w:t>
            </w:r>
            <w:r w:rsidR="00AF2E73">
              <w:rPr>
                <w:color w:val="000000"/>
                <w:sz w:val="22"/>
                <w:szCs w:val="22"/>
              </w:rPr>
              <w:t>.</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rsidP="007D345E">
            <w:pPr>
              <w:jc w:val="center"/>
              <w:rPr>
                <w:color w:val="000000"/>
                <w:sz w:val="20"/>
                <w:szCs w:val="20"/>
              </w:rPr>
            </w:pPr>
            <w:r>
              <w:rPr>
                <w:bCs/>
                <w:iCs/>
                <w:color w:val="000000"/>
                <w:sz w:val="20"/>
                <w:szCs w:val="20"/>
              </w:rPr>
              <w:t>3</w:t>
            </w:r>
          </w:p>
        </w:tc>
        <w:tc>
          <w:tcPr>
            <w:tcW w:w="1280" w:type="dxa"/>
            <w:tcBorders>
              <w:top w:val="nil"/>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2681A" w:rsidRDefault="00401589" w:rsidP="007D345E">
            <w:pPr>
              <w:jc w:val="center"/>
              <w:rPr>
                <w:color w:val="000000"/>
                <w:sz w:val="20"/>
                <w:szCs w:val="20"/>
              </w:rPr>
            </w:pPr>
            <w:r>
              <w:rPr>
                <w:color w:val="000000"/>
                <w:sz w:val="20"/>
                <w:szCs w:val="20"/>
              </w:rPr>
              <w:t>1 528,0</w:t>
            </w:r>
          </w:p>
        </w:tc>
        <w:tc>
          <w:tcPr>
            <w:tcW w:w="1134"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401589">
        <w:trPr>
          <w:trHeight w:val="1736"/>
        </w:trPr>
        <w:tc>
          <w:tcPr>
            <w:tcW w:w="484" w:type="dxa"/>
            <w:gridSpan w:val="2"/>
            <w:tcBorders>
              <w:top w:val="nil"/>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color w:val="000000"/>
                <w:sz w:val="22"/>
                <w:szCs w:val="22"/>
              </w:rPr>
            </w:pPr>
            <w:r>
              <w:rPr>
                <w:color w:val="000000"/>
                <w:sz w:val="22"/>
                <w:szCs w:val="22"/>
              </w:rPr>
              <w:t>По договорам долгосрочной аренды на 31.12.2017 задолженность составила 744,5 тыс. рублей, более половины которой приходится на двух арендаторов в отношении которых ГОУП «УСЦ» не принимались меры по ее взиманию (не проводилась исковая работа), а также не предъявлялась неустойка за несвоевременную оплату арендных платежей</w:t>
            </w:r>
            <w:r w:rsidR="00AF2E73">
              <w:rPr>
                <w:color w:val="000000"/>
                <w:sz w:val="22"/>
                <w:szCs w:val="22"/>
              </w:rPr>
              <w:t>.</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rsidP="007D345E">
            <w:pPr>
              <w:jc w:val="center"/>
              <w:rPr>
                <w:color w:val="000000"/>
                <w:sz w:val="20"/>
                <w:szCs w:val="20"/>
              </w:rPr>
            </w:pPr>
            <w:r>
              <w:rPr>
                <w:bCs/>
                <w:iCs/>
                <w:color w:val="000000"/>
                <w:sz w:val="20"/>
                <w:szCs w:val="20"/>
              </w:rPr>
              <w:t>3</w:t>
            </w:r>
          </w:p>
        </w:tc>
        <w:tc>
          <w:tcPr>
            <w:tcW w:w="1280" w:type="dxa"/>
            <w:tcBorders>
              <w:top w:val="nil"/>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2681A" w:rsidRDefault="0002681A" w:rsidP="007D345E">
            <w:pPr>
              <w:jc w:val="center"/>
              <w:rPr>
                <w:color w:val="000000"/>
                <w:sz w:val="20"/>
                <w:szCs w:val="20"/>
              </w:rPr>
            </w:pPr>
            <w:r>
              <w:rPr>
                <w:color w:val="000000"/>
                <w:sz w:val="20"/>
                <w:szCs w:val="20"/>
              </w:rPr>
              <w:t>744,5</w:t>
            </w:r>
          </w:p>
        </w:tc>
        <w:tc>
          <w:tcPr>
            <w:tcW w:w="1134"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623"/>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«Проверка исполнения обязательств по внесению платы за жилое помещение в части взносов на капитальный ремонт по жилым помещениям в многоквартирных домах, принадлежащим на праве собственности Мурманской области, в 2015 - 2017 годах»</w:t>
            </w:r>
          </w:p>
        </w:tc>
      </w:tr>
      <w:tr w:rsidR="0002681A" w:rsidTr="00401589">
        <w:trPr>
          <w:trHeight w:val="510"/>
        </w:trPr>
        <w:tc>
          <w:tcPr>
            <w:tcW w:w="484" w:type="dxa"/>
            <w:gridSpan w:val="2"/>
            <w:tcBorders>
              <w:top w:val="nil"/>
              <w:left w:val="single" w:sz="4" w:space="0" w:color="auto"/>
              <w:bottom w:val="nil"/>
              <w:right w:val="nil"/>
            </w:tcBorders>
            <w:shd w:val="clear" w:color="auto" w:fill="auto"/>
            <w:noWrap/>
            <w:vAlign w:val="bottom"/>
            <w:hideMark/>
          </w:tcPr>
          <w:p w:rsidR="0002681A" w:rsidRDefault="0002681A">
            <w:pPr>
              <w:rPr>
                <w:rFonts w:ascii="Calibri" w:hAnsi="Calibri"/>
                <w:color w:val="000000"/>
                <w:sz w:val="22"/>
                <w:szCs w:val="22"/>
              </w:rPr>
            </w:pPr>
          </w:p>
        </w:tc>
        <w:tc>
          <w:tcPr>
            <w:tcW w:w="6052" w:type="dxa"/>
            <w:tcBorders>
              <w:top w:val="nil"/>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color w:val="000000"/>
                <w:sz w:val="20"/>
                <w:szCs w:val="20"/>
              </w:rPr>
            </w:pPr>
            <w:r>
              <w:rPr>
                <w:bCs/>
                <w:iCs/>
                <w:color w:val="000000"/>
                <w:sz w:val="20"/>
                <w:szCs w:val="20"/>
              </w:rPr>
              <w:t>Не отражение сумм уплаченных взносов на капитальный ремонт повлекло за собой искажение данных бюджетной отчетности</w:t>
            </w:r>
            <w:r w:rsidR="00AF2E73">
              <w:rPr>
                <w:bCs/>
                <w:iCs/>
                <w:color w:val="000000"/>
                <w:sz w:val="20"/>
                <w:szCs w:val="20"/>
              </w:rPr>
              <w:t>.</w:t>
            </w:r>
            <w:r>
              <w:rPr>
                <w:bCs/>
                <w:iCs/>
                <w:color w:val="000000"/>
                <w:sz w:val="20"/>
                <w:szCs w:val="20"/>
              </w:rPr>
              <w:t xml:space="preserve"> </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2</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101,80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gridSpan w:val="2"/>
            <w:tcBorders>
              <w:top w:val="nil"/>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814"/>
        </w:trPr>
        <w:tc>
          <w:tcPr>
            <w:tcW w:w="484" w:type="dxa"/>
            <w:gridSpan w:val="2"/>
            <w:tcBorders>
              <w:top w:val="nil"/>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p>
        </w:tc>
        <w:tc>
          <w:tcPr>
            <w:tcW w:w="6052" w:type="dxa"/>
            <w:tcBorders>
              <w:top w:val="nil"/>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bCs/>
                <w:iCs/>
                <w:color w:val="000000"/>
                <w:sz w:val="20"/>
                <w:szCs w:val="20"/>
              </w:rPr>
            </w:pPr>
            <w:r>
              <w:rPr>
                <w:bCs/>
                <w:iCs/>
                <w:color w:val="000000"/>
                <w:sz w:val="20"/>
                <w:szCs w:val="20"/>
              </w:rPr>
              <w:t>Неисполнение и (или) несвоевременного исполнение обязательств по уплате взносов на капитальный ремонт по жилым помещениям, принадлежащим Мурманской области на праве собственности</w:t>
            </w:r>
            <w:r w:rsidR="00AF2E73">
              <w:rPr>
                <w:bCs/>
                <w:iCs/>
                <w:color w:val="000000"/>
                <w:sz w:val="20"/>
                <w:szCs w:val="20"/>
              </w:rPr>
              <w:t>.</w:t>
            </w:r>
          </w:p>
          <w:p w:rsidR="001E3EF2" w:rsidRDefault="001E3EF2" w:rsidP="00AF2E73">
            <w:pPr>
              <w:jc w:val="both"/>
              <w:rPr>
                <w:bCs/>
                <w:iCs/>
                <w:color w:val="000000"/>
                <w:sz w:val="20"/>
                <w:szCs w:val="20"/>
              </w:rPr>
            </w:pPr>
          </w:p>
          <w:p w:rsidR="001E3EF2" w:rsidRDefault="001E3EF2" w:rsidP="00AF2E73">
            <w:pPr>
              <w:jc w:val="both"/>
              <w:rPr>
                <w:bCs/>
                <w:iCs/>
                <w:color w:val="000000"/>
                <w:sz w:val="20"/>
                <w:szCs w:val="20"/>
              </w:rPr>
            </w:pPr>
          </w:p>
          <w:p w:rsidR="001E3EF2" w:rsidRDefault="001E3EF2" w:rsidP="00AF2E73">
            <w:pPr>
              <w:jc w:val="both"/>
              <w:rPr>
                <w:color w:val="000000"/>
                <w:sz w:val="20"/>
                <w:szCs w:val="20"/>
              </w:rPr>
            </w:pPr>
          </w:p>
        </w:tc>
        <w:tc>
          <w:tcPr>
            <w:tcW w:w="704" w:type="dxa"/>
            <w:tcBorders>
              <w:top w:val="nil"/>
              <w:left w:val="nil"/>
              <w:bottom w:val="single" w:sz="4" w:space="0" w:color="auto"/>
              <w:right w:val="single" w:sz="4" w:space="0" w:color="auto"/>
            </w:tcBorders>
            <w:shd w:val="clear" w:color="auto" w:fill="auto"/>
            <w:vAlign w:val="center"/>
            <w:hideMark/>
          </w:tcPr>
          <w:p w:rsidR="0002681A" w:rsidRPr="00AD0C0D" w:rsidRDefault="00AD0C0D">
            <w:pPr>
              <w:jc w:val="center"/>
              <w:rPr>
                <w:bCs/>
                <w:i/>
                <w:iCs/>
                <w:color w:val="000000"/>
                <w:sz w:val="20"/>
                <w:szCs w:val="20"/>
              </w:rPr>
            </w:pPr>
            <w:r w:rsidRPr="00AD0C0D">
              <w:rPr>
                <w:bCs/>
                <w:iCs/>
                <w:color w:val="000000"/>
                <w:sz w:val="20"/>
                <w:szCs w:val="20"/>
              </w:rPr>
              <w:t>7</w:t>
            </w:r>
            <w:r w:rsidR="0002681A" w:rsidRPr="00AD0C0D">
              <w:rPr>
                <w:bCs/>
                <w:i/>
                <w:iCs/>
                <w:color w:val="000000"/>
                <w:sz w:val="20"/>
                <w:szCs w:val="20"/>
              </w:rPr>
              <w:t> </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AD0C0D">
            <w:pPr>
              <w:jc w:val="center"/>
              <w:rPr>
                <w:color w:val="000000"/>
              </w:rPr>
            </w:pPr>
            <w:r>
              <w:rPr>
                <w:color w:val="000000"/>
                <w:sz w:val="20"/>
                <w:szCs w:val="20"/>
              </w:rPr>
              <w:t xml:space="preserve">   1 333,5  </w:t>
            </w:r>
            <w:r w:rsidR="0002681A">
              <w:rPr>
                <w:color w:val="000000"/>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02681A" w:rsidRDefault="0002681A">
            <w:pPr>
              <w:rPr>
                <w:color w:val="000000"/>
                <w:sz w:val="20"/>
                <w:szCs w:val="20"/>
              </w:rPr>
            </w:pPr>
          </w:p>
        </w:tc>
      </w:tr>
      <w:tr w:rsidR="0002681A" w:rsidTr="00673BDB">
        <w:trPr>
          <w:trHeight w:val="1233"/>
        </w:trPr>
        <w:tc>
          <w:tcPr>
            <w:tcW w:w="14616" w:type="dxa"/>
            <w:gridSpan w:val="13"/>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«Проверка законности и результативности (эффективности и экономности) использования субсидии из областного бюджета, предоставленной в 2017 году ЗАТО г. Североморск и ЗАТО г. Заозерск в целях софинансирования расходных обязательств муниципальных образований на оплату взносов на капитальный ремонт за муниципальный жилой фонд»(совместно с Контрольно-счетной комиссией ЗАТО г. Заозерск)</w:t>
            </w:r>
          </w:p>
        </w:tc>
      </w:tr>
      <w:tr w:rsidR="0002681A" w:rsidTr="00673BDB">
        <w:trPr>
          <w:trHeight w:val="510"/>
        </w:trPr>
        <w:tc>
          <w:tcPr>
            <w:tcW w:w="484" w:type="dxa"/>
            <w:gridSpan w:val="2"/>
            <w:tcBorders>
              <w:top w:val="single" w:sz="4" w:space="0" w:color="auto"/>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p>
        </w:tc>
        <w:tc>
          <w:tcPr>
            <w:tcW w:w="6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color w:val="000000"/>
                <w:sz w:val="20"/>
                <w:szCs w:val="20"/>
              </w:rPr>
            </w:pPr>
            <w:r>
              <w:rPr>
                <w:bCs/>
                <w:iCs/>
                <w:color w:val="000000"/>
                <w:sz w:val="20"/>
                <w:szCs w:val="20"/>
              </w:rPr>
              <w:t>Не отражение сумм уплаченных взносов на капитальный ремонт повлекло за собой искажение данных бюджетной отчетности</w:t>
            </w:r>
            <w:r w:rsidR="00AF2E73">
              <w:rPr>
                <w:bCs/>
                <w:iCs/>
                <w:color w:val="000000"/>
                <w:sz w:val="20"/>
                <w:szCs w:val="20"/>
              </w:rPr>
              <w:t>.</w:t>
            </w:r>
            <w:r>
              <w:rPr>
                <w:bCs/>
                <w:iCs/>
                <w:color w:val="000000"/>
                <w:sz w:val="20"/>
                <w:szCs w:val="20"/>
              </w:rPr>
              <w:t xml:space="preserve">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2</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02681A" w:rsidRDefault="00401589" w:rsidP="007D345E">
            <w:pPr>
              <w:jc w:val="center"/>
              <w:rPr>
                <w:color w:val="000000"/>
                <w:sz w:val="20"/>
                <w:szCs w:val="20"/>
              </w:rPr>
            </w:pPr>
            <w:r>
              <w:rPr>
                <w:color w:val="000000"/>
                <w:sz w:val="20"/>
                <w:szCs w:val="20"/>
              </w:rPr>
              <w:t>21 302,7</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02681A" w:rsidRDefault="0002681A" w:rsidP="007D345E">
            <w:pPr>
              <w:jc w:val="center"/>
              <w:rPr>
                <w:color w:val="000000"/>
                <w:sz w:val="20"/>
                <w:szCs w:val="20"/>
              </w:rPr>
            </w:pPr>
            <w:r>
              <w:rPr>
                <w:color w:val="000000"/>
                <w:sz w:val="20"/>
                <w:szCs w:val="20"/>
              </w:rPr>
              <w:t>24 233,00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rsidP="007D345E">
            <w:pPr>
              <w:jc w:val="center"/>
              <w:rPr>
                <w:rFonts w:ascii="Calibri" w:hAnsi="Calibri"/>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2681A" w:rsidRPr="00C343A9" w:rsidRDefault="00324923" w:rsidP="007D345E">
            <w:pPr>
              <w:jc w:val="center"/>
              <w:rPr>
                <w:rFonts w:ascii="Calibri" w:hAnsi="Calibri"/>
                <w:color w:val="000000"/>
                <w:sz w:val="20"/>
                <w:szCs w:val="20"/>
              </w:rPr>
            </w:pPr>
            <w:r w:rsidRPr="00C343A9">
              <w:rPr>
                <w:rFonts w:ascii="Calibri" w:hAnsi="Calibri"/>
                <w:color w:val="000000"/>
                <w:sz w:val="20"/>
                <w:szCs w:val="20"/>
              </w:rPr>
              <w:t>79,4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1159"/>
        </w:trPr>
        <w:tc>
          <w:tcPr>
            <w:tcW w:w="14616" w:type="dxa"/>
            <w:gridSpan w:val="13"/>
            <w:tcBorders>
              <w:top w:val="nil"/>
              <w:left w:val="single" w:sz="4" w:space="0" w:color="auto"/>
              <w:bottom w:val="nil"/>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Аудит эффективности использования бюджетных средств, направленных в  2014 – 2017 годах на реализацию мероприятий по ликвидации накопленного экологического ущерба в рамках государственной программы Мурманской области «Охрана окружающей среды и воспроизводство природных ресурсов» (совместно с Контрольно-счетным органом города Мончегорска и Контрольно-счетной комиссией ЗАТО г. Заозерск)</w:t>
            </w:r>
          </w:p>
        </w:tc>
      </w:tr>
      <w:tr w:rsidR="0002681A" w:rsidTr="007D345E">
        <w:trPr>
          <w:trHeight w:val="765"/>
        </w:trPr>
        <w:tc>
          <w:tcPr>
            <w:tcW w:w="484" w:type="dxa"/>
            <w:gridSpan w:val="2"/>
            <w:tcBorders>
              <w:top w:val="single" w:sz="4" w:space="0" w:color="auto"/>
              <w:left w:val="single" w:sz="4" w:space="0" w:color="auto"/>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p>
        </w:tc>
        <w:tc>
          <w:tcPr>
            <w:tcW w:w="6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color w:val="000000"/>
                <w:sz w:val="20"/>
                <w:szCs w:val="20"/>
              </w:rPr>
            </w:pPr>
            <w:r>
              <w:rPr>
                <w:bCs/>
                <w:iCs/>
                <w:color w:val="000000"/>
                <w:sz w:val="20"/>
                <w:szCs w:val="20"/>
              </w:rPr>
              <w:t>Принятие бюджетных обязательств в размерах, превышающих утвержденные бюджетные ассигнования и (или) лимиты бюджетных обязательств</w:t>
            </w:r>
            <w:r w:rsidR="00AF2E73">
              <w:rPr>
                <w:bCs/>
                <w:iCs/>
                <w:color w:val="000000"/>
                <w:sz w:val="20"/>
                <w:szCs w:val="20"/>
              </w:rPr>
              <w:t>.</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 xml:space="preserve">3 890,00 </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gridSpan w:val="2"/>
            <w:tcBorders>
              <w:top w:val="single" w:sz="4" w:space="0" w:color="auto"/>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7D345E">
        <w:trPr>
          <w:trHeight w:val="1275"/>
        </w:trPr>
        <w:tc>
          <w:tcPr>
            <w:tcW w:w="484" w:type="dxa"/>
            <w:gridSpan w:val="2"/>
            <w:tcBorders>
              <w:top w:val="single" w:sz="4" w:space="0" w:color="auto"/>
              <w:left w:val="single" w:sz="4" w:space="0" w:color="auto"/>
              <w:bottom w:val="nil"/>
              <w:right w:val="nil"/>
            </w:tcBorders>
            <w:shd w:val="clear" w:color="auto" w:fill="auto"/>
            <w:noWrap/>
            <w:vAlign w:val="bottom"/>
            <w:hideMark/>
          </w:tcPr>
          <w:p w:rsidR="0002681A" w:rsidRDefault="0002681A">
            <w:pPr>
              <w:rPr>
                <w:rFonts w:ascii="Calibri" w:hAnsi="Calibri"/>
                <w:color w:val="000000"/>
                <w:sz w:val="22"/>
                <w:szCs w:val="22"/>
              </w:rPr>
            </w:pPr>
          </w:p>
        </w:tc>
        <w:tc>
          <w:tcPr>
            <w:tcW w:w="6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681A" w:rsidRDefault="0002681A" w:rsidP="00AF2E73">
            <w:pPr>
              <w:jc w:val="both"/>
              <w:rPr>
                <w:color w:val="000000"/>
                <w:sz w:val="20"/>
                <w:szCs w:val="20"/>
              </w:rPr>
            </w:pPr>
            <w:r>
              <w:rPr>
                <w:bCs/>
                <w:iCs/>
                <w:color w:val="000000"/>
                <w:sz w:val="20"/>
                <w:szCs w:val="20"/>
              </w:rPr>
              <w:t>Нарушение положений нормативного правового акта Правительства Российской Федерации, высшего исполнительного органа государственной власти субъекта Российской Федерации, местной администрации о мерах по реализации закона (решения) о бюджете на текущий финансовый год и на плановый период</w:t>
            </w:r>
            <w:r w:rsidR="00AF2E73">
              <w:rPr>
                <w:bCs/>
                <w:iCs/>
                <w:color w:val="000000"/>
                <w:sz w:val="20"/>
                <w:szCs w:val="20"/>
              </w:rPr>
              <w:t>.</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 xml:space="preserve">1 771,60 </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gridSpan w:val="2"/>
            <w:tcBorders>
              <w:top w:val="single" w:sz="4" w:space="0" w:color="auto"/>
              <w:left w:val="nil"/>
              <w:bottom w:val="single" w:sz="4" w:space="0" w:color="auto"/>
              <w:right w:val="nil"/>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673BDB">
        <w:trPr>
          <w:trHeight w:val="1279"/>
        </w:trPr>
        <w:tc>
          <w:tcPr>
            <w:tcW w:w="14616" w:type="dxa"/>
            <w:gridSpan w:val="13"/>
            <w:tcBorders>
              <w:top w:val="single" w:sz="4" w:space="0" w:color="auto"/>
              <w:left w:val="single" w:sz="4" w:space="0" w:color="auto"/>
              <w:bottom w:val="single" w:sz="4" w:space="0" w:color="auto"/>
              <w:right w:val="single" w:sz="4" w:space="0" w:color="000000"/>
            </w:tcBorders>
            <w:shd w:val="clear" w:color="auto" w:fill="EEECE1" w:themeFill="background2"/>
            <w:vAlign w:val="center"/>
            <w:hideMark/>
          </w:tcPr>
          <w:p w:rsidR="0002681A" w:rsidRPr="00673BDB" w:rsidRDefault="0002681A">
            <w:pPr>
              <w:jc w:val="center"/>
              <w:rPr>
                <w:b/>
                <w:bCs/>
                <w:iCs/>
                <w:color w:val="000000"/>
                <w:sz w:val="22"/>
                <w:szCs w:val="22"/>
              </w:rPr>
            </w:pPr>
            <w:r w:rsidRPr="00673BDB">
              <w:rPr>
                <w:b/>
                <w:bCs/>
                <w:iCs/>
                <w:color w:val="000000"/>
                <w:sz w:val="22"/>
                <w:szCs w:val="22"/>
              </w:rPr>
              <w:t>«Проверка законности и результативности (эффективности и экономности) использования субсидий из областного бюджета, предоставленных в 2017 году и за 9 месяцев 2018 года муниципальному образованию город Мурманск на реализацию отдельных мероприятий государственных программ  Мурманской области «Обеспечение комфортной среды проживания населения региона» и «Формирование современной городской среды Мурманской области»</w:t>
            </w:r>
          </w:p>
        </w:tc>
      </w:tr>
      <w:tr w:rsidR="001B46D6" w:rsidTr="00401589">
        <w:trPr>
          <w:trHeight w:val="510"/>
        </w:trPr>
        <w:tc>
          <w:tcPr>
            <w:tcW w:w="484" w:type="dxa"/>
            <w:gridSpan w:val="2"/>
            <w:tcBorders>
              <w:top w:val="nil"/>
              <w:left w:val="single" w:sz="4" w:space="0" w:color="auto"/>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6052" w:type="dxa"/>
            <w:tcBorders>
              <w:top w:val="nil"/>
              <w:left w:val="nil"/>
              <w:bottom w:val="single" w:sz="4" w:space="0" w:color="auto"/>
              <w:right w:val="single" w:sz="4" w:space="0" w:color="auto"/>
            </w:tcBorders>
            <w:shd w:val="clear" w:color="auto" w:fill="auto"/>
            <w:vAlign w:val="center"/>
            <w:hideMark/>
          </w:tcPr>
          <w:p w:rsidR="0002681A" w:rsidRDefault="0002681A" w:rsidP="00AF2E73">
            <w:pPr>
              <w:jc w:val="both"/>
              <w:rPr>
                <w:color w:val="000000"/>
                <w:sz w:val="20"/>
                <w:szCs w:val="20"/>
              </w:rPr>
            </w:pPr>
            <w:r>
              <w:rPr>
                <w:bCs/>
                <w:iCs/>
                <w:color w:val="000000"/>
                <w:sz w:val="20"/>
                <w:szCs w:val="20"/>
              </w:rPr>
              <w:t>Нарушение порядка и условий предоставления межбюджетных субсидий</w:t>
            </w:r>
            <w:r w:rsidR="00AF2E73">
              <w:rPr>
                <w:bCs/>
                <w:iCs/>
                <w:color w:val="000000"/>
                <w:sz w:val="20"/>
                <w:szCs w:val="20"/>
              </w:rPr>
              <w:t>.</w:t>
            </w:r>
            <w:r>
              <w:rPr>
                <w:bCs/>
                <w:iCs/>
                <w:color w:val="000000"/>
                <w:sz w:val="20"/>
                <w:szCs w:val="20"/>
              </w:rPr>
              <w:t xml:space="preserve"> </w:t>
            </w:r>
          </w:p>
        </w:tc>
        <w:tc>
          <w:tcPr>
            <w:tcW w:w="704"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w:t>
            </w:r>
          </w:p>
        </w:tc>
        <w:tc>
          <w:tcPr>
            <w:tcW w:w="1280" w:type="dxa"/>
            <w:tcBorders>
              <w:top w:val="nil"/>
              <w:left w:val="nil"/>
              <w:bottom w:val="single" w:sz="4" w:space="0" w:color="auto"/>
              <w:right w:val="single" w:sz="4" w:space="0" w:color="auto"/>
            </w:tcBorders>
            <w:shd w:val="clear" w:color="auto" w:fill="auto"/>
            <w:vAlign w:val="center"/>
            <w:hideMark/>
          </w:tcPr>
          <w:p w:rsidR="0002681A" w:rsidRDefault="0002681A">
            <w:pPr>
              <w:jc w:val="center"/>
              <w:rPr>
                <w:color w:val="000000"/>
                <w:sz w:val="20"/>
                <w:szCs w:val="20"/>
              </w:rPr>
            </w:pPr>
            <w:r>
              <w:rPr>
                <w:color w:val="000000"/>
                <w:sz w:val="20"/>
                <w:szCs w:val="20"/>
              </w:rPr>
              <w:t>129 508,50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r>
      <w:tr w:rsidR="0002681A" w:rsidTr="00401589">
        <w:trPr>
          <w:trHeight w:val="300"/>
        </w:trPr>
        <w:tc>
          <w:tcPr>
            <w:tcW w:w="65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81A" w:rsidRDefault="0002681A" w:rsidP="007D345E">
            <w:pPr>
              <w:rPr>
                <w:b/>
                <w:bCs/>
                <w:color w:val="000000"/>
                <w:sz w:val="22"/>
                <w:szCs w:val="22"/>
              </w:rPr>
            </w:pPr>
            <w:r>
              <w:rPr>
                <w:b/>
                <w:bCs/>
                <w:color w:val="000000"/>
                <w:sz w:val="22"/>
                <w:szCs w:val="22"/>
              </w:rPr>
              <w:t>ИТОГО</w:t>
            </w:r>
            <w:r w:rsidR="00C343A9">
              <w:rPr>
                <w:b/>
                <w:bCs/>
                <w:color w:val="000000"/>
                <w:sz w:val="22"/>
                <w:szCs w:val="22"/>
              </w:rPr>
              <w:t xml:space="preserve">    1</w:t>
            </w:r>
            <w:r w:rsidR="00AD0C0D">
              <w:rPr>
                <w:b/>
                <w:bCs/>
                <w:color w:val="000000"/>
                <w:sz w:val="22"/>
                <w:szCs w:val="22"/>
              </w:rPr>
              <w:t>89 256,3</w:t>
            </w:r>
          </w:p>
        </w:tc>
        <w:tc>
          <w:tcPr>
            <w:tcW w:w="704" w:type="dxa"/>
            <w:tcBorders>
              <w:top w:val="nil"/>
              <w:left w:val="nil"/>
              <w:bottom w:val="single" w:sz="4" w:space="0" w:color="auto"/>
              <w:right w:val="single" w:sz="4" w:space="0" w:color="auto"/>
            </w:tcBorders>
            <w:shd w:val="clear" w:color="auto" w:fill="auto"/>
            <w:noWrap/>
            <w:vAlign w:val="bottom"/>
            <w:hideMark/>
          </w:tcPr>
          <w:p w:rsidR="0002681A" w:rsidRDefault="0002681A">
            <w:pPr>
              <w:rPr>
                <w:rFonts w:ascii="Calibri" w:hAnsi="Calibri"/>
                <w:color w:val="000000"/>
                <w:sz w:val="22"/>
                <w:szCs w:val="22"/>
              </w:rPr>
            </w:pPr>
            <w:r>
              <w:rPr>
                <w:rFonts w:ascii="Calibri" w:hAnsi="Calibri"/>
                <w:color w:val="000000"/>
                <w:sz w:val="22"/>
                <w:szCs w:val="22"/>
              </w:rPr>
              <w:t> </w:t>
            </w:r>
          </w:p>
        </w:tc>
        <w:tc>
          <w:tcPr>
            <w:tcW w:w="1280" w:type="dxa"/>
            <w:tcBorders>
              <w:top w:val="nil"/>
              <w:left w:val="nil"/>
              <w:bottom w:val="single" w:sz="4" w:space="0" w:color="auto"/>
              <w:right w:val="single" w:sz="4" w:space="0" w:color="auto"/>
            </w:tcBorders>
            <w:shd w:val="clear" w:color="auto" w:fill="auto"/>
            <w:noWrap/>
            <w:vAlign w:val="center"/>
            <w:hideMark/>
          </w:tcPr>
          <w:p w:rsidR="0002681A" w:rsidRDefault="0002681A" w:rsidP="007D345E">
            <w:pPr>
              <w:jc w:val="center"/>
              <w:rPr>
                <w:rFonts w:ascii="Calibri" w:hAnsi="Calibri"/>
                <w:b/>
                <w:bCs/>
                <w:color w:val="000000"/>
                <w:sz w:val="22"/>
                <w:szCs w:val="22"/>
              </w:rPr>
            </w:pPr>
            <w:r>
              <w:rPr>
                <w:rFonts w:ascii="Calibri" w:hAnsi="Calibri"/>
                <w:b/>
                <w:bCs/>
                <w:color w:val="000000"/>
                <w:sz w:val="22"/>
                <w:szCs w:val="22"/>
              </w:rPr>
              <w:t>16</w:t>
            </w:r>
            <w:r w:rsidR="00AD0C0D">
              <w:rPr>
                <w:rFonts w:ascii="Calibri" w:hAnsi="Calibri"/>
                <w:b/>
                <w:bCs/>
                <w:color w:val="000000"/>
                <w:sz w:val="22"/>
                <w:szCs w:val="22"/>
              </w:rPr>
              <w:t>2</w:t>
            </w:r>
            <w:r>
              <w:rPr>
                <w:rFonts w:ascii="Calibri" w:hAnsi="Calibri"/>
                <w:b/>
                <w:bCs/>
                <w:color w:val="000000"/>
                <w:sz w:val="22"/>
                <w:szCs w:val="22"/>
              </w:rPr>
              <w:t xml:space="preserve"> </w:t>
            </w:r>
            <w:r w:rsidR="00AD0C0D">
              <w:rPr>
                <w:rFonts w:ascii="Calibri" w:hAnsi="Calibri"/>
                <w:b/>
                <w:bCs/>
                <w:color w:val="000000"/>
                <w:sz w:val="22"/>
                <w:szCs w:val="22"/>
              </w:rPr>
              <w:t>671</w:t>
            </w:r>
            <w:r>
              <w:rPr>
                <w:rFonts w:ascii="Calibri" w:hAnsi="Calibri"/>
                <w:b/>
                <w:bCs/>
                <w:color w:val="000000"/>
                <w:sz w:val="22"/>
                <w:szCs w:val="22"/>
              </w:rPr>
              <w:t>,</w:t>
            </w:r>
            <w:r w:rsidR="00AD0C0D">
              <w:rPr>
                <w:rFonts w:ascii="Calibri" w:hAnsi="Calibri"/>
                <w:b/>
                <w:bCs/>
                <w:color w:val="000000"/>
                <w:sz w:val="22"/>
                <w:szCs w:val="22"/>
              </w:rPr>
              <w:t>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02681A" w:rsidRDefault="0002681A" w:rsidP="007D345E">
            <w:pPr>
              <w:jc w:val="center"/>
              <w:rPr>
                <w:rFonts w:ascii="Calibri" w:hAnsi="Calibri"/>
                <w:b/>
                <w:bCs/>
                <w:color w:val="000000"/>
                <w:sz w:val="22"/>
                <w:szCs w:val="22"/>
              </w:rPr>
            </w:pPr>
            <w:r>
              <w:rPr>
                <w:rFonts w:ascii="Calibri" w:hAnsi="Calibri"/>
                <w:b/>
                <w:bCs/>
                <w:color w:val="000000"/>
                <w:sz w:val="22"/>
                <w:szCs w:val="22"/>
              </w:rPr>
              <w:t>24 233,0</w:t>
            </w:r>
          </w:p>
        </w:tc>
        <w:tc>
          <w:tcPr>
            <w:tcW w:w="992" w:type="dxa"/>
            <w:tcBorders>
              <w:top w:val="nil"/>
              <w:left w:val="nil"/>
              <w:bottom w:val="single" w:sz="4" w:space="0" w:color="auto"/>
              <w:right w:val="single" w:sz="4" w:space="0" w:color="auto"/>
            </w:tcBorders>
            <w:shd w:val="clear" w:color="auto" w:fill="auto"/>
            <w:noWrap/>
            <w:vAlign w:val="center"/>
            <w:hideMark/>
          </w:tcPr>
          <w:p w:rsidR="0002681A" w:rsidRDefault="0002681A" w:rsidP="007D345E">
            <w:pPr>
              <w:jc w:val="center"/>
              <w:rPr>
                <w:rFonts w:ascii="Calibri" w:hAnsi="Calibri"/>
                <w:b/>
                <w:bCs/>
                <w:color w:val="000000"/>
                <w:sz w:val="22"/>
                <w:szCs w:val="22"/>
              </w:rPr>
            </w:pPr>
            <w:r>
              <w:rPr>
                <w:rFonts w:ascii="Calibri" w:hAnsi="Calibri"/>
                <w:b/>
                <w:bCs/>
                <w:color w:val="000000"/>
                <w:sz w:val="22"/>
                <w:szCs w:val="22"/>
              </w:rPr>
              <w:t>2 272,5</w:t>
            </w:r>
          </w:p>
        </w:tc>
        <w:tc>
          <w:tcPr>
            <w:tcW w:w="1134" w:type="dxa"/>
            <w:tcBorders>
              <w:top w:val="nil"/>
              <w:left w:val="nil"/>
              <w:bottom w:val="single" w:sz="4" w:space="0" w:color="auto"/>
              <w:right w:val="single" w:sz="4" w:space="0" w:color="auto"/>
            </w:tcBorders>
            <w:shd w:val="clear" w:color="auto" w:fill="auto"/>
            <w:noWrap/>
            <w:vAlign w:val="center"/>
            <w:hideMark/>
          </w:tcPr>
          <w:p w:rsidR="0002681A" w:rsidRDefault="00AD0C0D" w:rsidP="007D345E">
            <w:pPr>
              <w:jc w:val="center"/>
              <w:rPr>
                <w:rFonts w:ascii="Calibri" w:hAnsi="Calibri"/>
                <w:b/>
                <w:bCs/>
                <w:color w:val="000000"/>
                <w:sz w:val="22"/>
                <w:szCs w:val="22"/>
              </w:rPr>
            </w:pPr>
            <w:r>
              <w:rPr>
                <w:rFonts w:ascii="Calibri" w:hAnsi="Calibri"/>
                <w:b/>
                <w:bCs/>
                <w:color w:val="000000"/>
                <w:sz w:val="22"/>
                <w:szCs w:val="22"/>
              </w:rPr>
              <w:t>79,4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2681A" w:rsidRDefault="0002681A" w:rsidP="007D345E">
            <w:pPr>
              <w:jc w:val="center"/>
              <w:rPr>
                <w:rFonts w:ascii="Calibri" w:hAnsi="Calibri"/>
                <w:b/>
                <w:bCs/>
                <w:color w:val="000000"/>
                <w:sz w:val="22"/>
                <w:szCs w:val="22"/>
              </w:rPr>
            </w:pPr>
            <w:r>
              <w:rPr>
                <w:rFonts w:ascii="Calibri" w:hAnsi="Calibri"/>
                <w:b/>
                <w:bCs/>
                <w:color w:val="000000"/>
                <w:sz w:val="22"/>
                <w:szCs w:val="22"/>
              </w:rPr>
              <w:t>0,0</w:t>
            </w:r>
          </w:p>
        </w:tc>
        <w:tc>
          <w:tcPr>
            <w:tcW w:w="1560" w:type="dxa"/>
            <w:gridSpan w:val="2"/>
            <w:tcBorders>
              <w:top w:val="nil"/>
              <w:left w:val="nil"/>
              <w:bottom w:val="single" w:sz="4" w:space="0" w:color="auto"/>
              <w:right w:val="single" w:sz="4" w:space="0" w:color="auto"/>
            </w:tcBorders>
            <w:shd w:val="clear" w:color="auto" w:fill="auto"/>
            <w:noWrap/>
            <w:vAlign w:val="center"/>
            <w:hideMark/>
          </w:tcPr>
          <w:p w:rsidR="0002681A" w:rsidRDefault="00AD0C0D" w:rsidP="007D345E">
            <w:pPr>
              <w:jc w:val="center"/>
              <w:rPr>
                <w:rFonts w:ascii="Calibri" w:hAnsi="Calibri"/>
                <w:b/>
                <w:bCs/>
                <w:color w:val="000000"/>
                <w:sz w:val="22"/>
                <w:szCs w:val="22"/>
              </w:rPr>
            </w:pPr>
            <w:r>
              <w:rPr>
                <w:rFonts w:ascii="Calibri" w:hAnsi="Calibri"/>
                <w:b/>
                <w:bCs/>
                <w:color w:val="000000"/>
                <w:sz w:val="22"/>
                <w:szCs w:val="22"/>
              </w:rPr>
              <w:t>0,0</w:t>
            </w:r>
          </w:p>
        </w:tc>
      </w:tr>
    </w:tbl>
    <w:p w:rsidR="00C26F1C" w:rsidRPr="00C26F1C" w:rsidRDefault="00C26F1C" w:rsidP="005420A1">
      <w:pPr>
        <w:rPr>
          <w:color w:val="000000"/>
          <w:sz w:val="20"/>
          <w:szCs w:val="20"/>
        </w:rPr>
      </w:pPr>
    </w:p>
    <w:sectPr w:rsidR="00C26F1C" w:rsidRPr="00C26F1C" w:rsidSect="005420A1">
      <w:headerReference w:type="even" r:id="rId8"/>
      <w:headerReference w:type="default" r:id="rId9"/>
      <w:pgSz w:w="16838" w:h="11906" w:orient="landscape" w:code="9"/>
      <w:pgMar w:top="568" w:right="1134" w:bottom="56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10E" w:rsidRDefault="006C510E">
      <w:r>
        <w:separator/>
      </w:r>
    </w:p>
  </w:endnote>
  <w:endnote w:type="continuationSeparator" w:id="0">
    <w:p w:rsidR="006C510E" w:rsidRDefault="006C5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10E" w:rsidRDefault="006C510E">
      <w:r>
        <w:separator/>
      </w:r>
    </w:p>
  </w:footnote>
  <w:footnote w:type="continuationSeparator" w:id="0">
    <w:p w:rsidR="006C510E" w:rsidRDefault="006C5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96E" w:rsidRDefault="00881112" w:rsidP="00F22CEC">
    <w:pPr>
      <w:pStyle w:val="ac"/>
      <w:framePr w:wrap="around" w:vAnchor="text" w:hAnchor="margin" w:xAlign="center" w:y="1"/>
      <w:rPr>
        <w:rStyle w:val="ae"/>
      </w:rPr>
    </w:pPr>
    <w:r>
      <w:rPr>
        <w:rStyle w:val="ae"/>
      </w:rPr>
      <w:fldChar w:fldCharType="begin"/>
    </w:r>
    <w:r w:rsidR="00CF796E">
      <w:rPr>
        <w:rStyle w:val="ae"/>
      </w:rPr>
      <w:instrText xml:space="preserve">PAGE  </w:instrText>
    </w:r>
    <w:r>
      <w:rPr>
        <w:rStyle w:val="ae"/>
      </w:rPr>
      <w:fldChar w:fldCharType="end"/>
    </w:r>
  </w:p>
  <w:p w:rsidR="00CF796E" w:rsidRDefault="00CF796E">
    <w:pPr>
      <w:pStyle w:val="ac"/>
    </w:pPr>
  </w:p>
  <w:p w:rsidR="00CF796E" w:rsidRDefault="00CF79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96E" w:rsidRDefault="00881112" w:rsidP="00F22CEC">
    <w:pPr>
      <w:pStyle w:val="ac"/>
      <w:framePr w:wrap="around" w:vAnchor="text" w:hAnchor="margin" w:xAlign="center" w:y="1"/>
      <w:rPr>
        <w:rStyle w:val="ae"/>
      </w:rPr>
    </w:pPr>
    <w:r>
      <w:rPr>
        <w:rStyle w:val="ae"/>
      </w:rPr>
      <w:fldChar w:fldCharType="begin"/>
    </w:r>
    <w:r w:rsidR="00CF796E">
      <w:rPr>
        <w:rStyle w:val="ae"/>
      </w:rPr>
      <w:instrText xml:space="preserve">PAGE  </w:instrText>
    </w:r>
    <w:r>
      <w:rPr>
        <w:rStyle w:val="ae"/>
      </w:rPr>
      <w:fldChar w:fldCharType="separate"/>
    </w:r>
    <w:r w:rsidR="00C343A9">
      <w:rPr>
        <w:rStyle w:val="ae"/>
        <w:noProof/>
      </w:rPr>
      <w:t>5</w:t>
    </w:r>
    <w:r>
      <w:rPr>
        <w:rStyle w:val="ae"/>
      </w:rPr>
      <w:fldChar w:fldCharType="end"/>
    </w:r>
  </w:p>
  <w:p w:rsidR="00CF796E" w:rsidRDefault="00CF796E">
    <w:pPr>
      <w:pStyle w:val="ac"/>
    </w:pPr>
  </w:p>
  <w:p w:rsidR="00CF796E" w:rsidRDefault="00CF79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2D2A1D"/>
    <w:multiLevelType w:val="hybridMultilevel"/>
    <w:tmpl w:val="8EAE4AD0"/>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15:restartNumberingAfterBreak="0">
    <w:nsid w:val="047651C6"/>
    <w:multiLevelType w:val="hybridMultilevel"/>
    <w:tmpl w:val="C4B4A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7A85986"/>
    <w:multiLevelType w:val="hybridMultilevel"/>
    <w:tmpl w:val="67D6DED6"/>
    <w:lvl w:ilvl="0" w:tplc="3ED60A4E">
      <w:start w:val="1"/>
      <w:numFmt w:val="decimal"/>
      <w:lvlText w:val="%1."/>
      <w:lvlJc w:val="left"/>
      <w:pPr>
        <w:ind w:left="0" w:firstLine="284"/>
      </w:pPr>
      <w:rPr>
        <w:rFonts w:hint="default"/>
      </w:rPr>
    </w:lvl>
    <w:lvl w:ilvl="1" w:tplc="2B04C1D8">
      <w:start w:val="1"/>
      <w:numFmt w:val="bullet"/>
      <w:lvlText w:val="-"/>
      <w:lvlJc w:val="left"/>
      <w:pPr>
        <w:ind w:left="567" w:firstLine="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A52230E"/>
    <w:multiLevelType w:val="singleLevel"/>
    <w:tmpl w:val="04190001"/>
    <w:lvl w:ilvl="0">
      <w:start w:val="1"/>
      <w:numFmt w:val="bullet"/>
      <w:lvlText w:val=""/>
      <w:lvlJc w:val="left"/>
      <w:pPr>
        <w:ind w:left="720" w:hanging="360"/>
      </w:pPr>
      <w:rPr>
        <w:rFonts w:ascii="Symbol" w:hAnsi="Symbol" w:hint="default"/>
      </w:rPr>
    </w:lvl>
  </w:abstractNum>
  <w:abstractNum w:abstractNumId="5" w15:restartNumberingAfterBreak="0">
    <w:nsid w:val="0AB739F8"/>
    <w:multiLevelType w:val="hybridMultilevel"/>
    <w:tmpl w:val="A0CAE586"/>
    <w:lvl w:ilvl="0" w:tplc="417E05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0F7718"/>
    <w:multiLevelType w:val="hybridMultilevel"/>
    <w:tmpl w:val="4BBCE6BA"/>
    <w:lvl w:ilvl="0" w:tplc="3ED60A4E">
      <w:start w:val="1"/>
      <w:numFmt w:val="decimal"/>
      <w:lvlText w:val="%1."/>
      <w:lvlJc w:val="left"/>
      <w:pPr>
        <w:ind w:left="0" w:firstLine="284"/>
      </w:pPr>
      <w:rPr>
        <w:rFonts w:hint="default"/>
      </w:rPr>
    </w:lvl>
    <w:lvl w:ilvl="1" w:tplc="162ACC66">
      <w:start w:val="1"/>
      <w:numFmt w:val="bullet"/>
      <w:lvlText w:val="-"/>
      <w:lvlJc w:val="left"/>
      <w:pPr>
        <w:ind w:left="567" w:firstLine="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AC36E0"/>
    <w:multiLevelType w:val="hybridMultilevel"/>
    <w:tmpl w:val="D312E80E"/>
    <w:lvl w:ilvl="0" w:tplc="04190001">
      <w:start w:val="1"/>
      <w:numFmt w:val="bullet"/>
      <w:lvlText w:val=""/>
      <w:lvlJc w:val="left"/>
      <w:pPr>
        <w:ind w:left="1343" w:hanging="360"/>
      </w:pPr>
      <w:rPr>
        <w:rFonts w:ascii="Symbol" w:hAnsi="Symbol" w:cs="Symbol" w:hint="default"/>
      </w:rPr>
    </w:lvl>
    <w:lvl w:ilvl="1" w:tplc="04190003">
      <w:start w:val="1"/>
      <w:numFmt w:val="bullet"/>
      <w:lvlText w:val="o"/>
      <w:lvlJc w:val="left"/>
      <w:pPr>
        <w:ind w:left="2063" w:hanging="360"/>
      </w:pPr>
      <w:rPr>
        <w:rFonts w:ascii="Courier New" w:hAnsi="Courier New" w:cs="Courier New" w:hint="default"/>
      </w:rPr>
    </w:lvl>
    <w:lvl w:ilvl="2" w:tplc="04190005">
      <w:start w:val="1"/>
      <w:numFmt w:val="bullet"/>
      <w:lvlText w:val=""/>
      <w:lvlJc w:val="left"/>
      <w:pPr>
        <w:ind w:left="2783" w:hanging="360"/>
      </w:pPr>
      <w:rPr>
        <w:rFonts w:ascii="Wingdings" w:hAnsi="Wingdings" w:cs="Wingdings" w:hint="default"/>
      </w:rPr>
    </w:lvl>
    <w:lvl w:ilvl="3" w:tplc="04190001">
      <w:start w:val="1"/>
      <w:numFmt w:val="bullet"/>
      <w:lvlText w:val=""/>
      <w:lvlJc w:val="left"/>
      <w:pPr>
        <w:ind w:left="3503" w:hanging="360"/>
      </w:pPr>
      <w:rPr>
        <w:rFonts w:ascii="Symbol" w:hAnsi="Symbol" w:cs="Symbol" w:hint="default"/>
      </w:rPr>
    </w:lvl>
    <w:lvl w:ilvl="4" w:tplc="04190003">
      <w:start w:val="1"/>
      <w:numFmt w:val="bullet"/>
      <w:lvlText w:val="o"/>
      <w:lvlJc w:val="left"/>
      <w:pPr>
        <w:ind w:left="4223" w:hanging="360"/>
      </w:pPr>
      <w:rPr>
        <w:rFonts w:ascii="Courier New" w:hAnsi="Courier New" w:cs="Courier New" w:hint="default"/>
      </w:rPr>
    </w:lvl>
    <w:lvl w:ilvl="5" w:tplc="04190005">
      <w:start w:val="1"/>
      <w:numFmt w:val="bullet"/>
      <w:lvlText w:val=""/>
      <w:lvlJc w:val="left"/>
      <w:pPr>
        <w:ind w:left="4943" w:hanging="360"/>
      </w:pPr>
      <w:rPr>
        <w:rFonts w:ascii="Wingdings" w:hAnsi="Wingdings" w:cs="Wingdings" w:hint="default"/>
      </w:rPr>
    </w:lvl>
    <w:lvl w:ilvl="6" w:tplc="04190001">
      <w:start w:val="1"/>
      <w:numFmt w:val="bullet"/>
      <w:lvlText w:val=""/>
      <w:lvlJc w:val="left"/>
      <w:pPr>
        <w:ind w:left="5663" w:hanging="360"/>
      </w:pPr>
      <w:rPr>
        <w:rFonts w:ascii="Symbol" w:hAnsi="Symbol" w:cs="Symbol" w:hint="default"/>
      </w:rPr>
    </w:lvl>
    <w:lvl w:ilvl="7" w:tplc="04190003">
      <w:start w:val="1"/>
      <w:numFmt w:val="bullet"/>
      <w:lvlText w:val="o"/>
      <w:lvlJc w:val="left"/>
      <w:pPr>
        <w:ind w:left="6383" w:hanging="360"/>
      </w:pPr>
      <w:rPr>
        <w:rFonts w:ascii="Courier New" w:hAnsi="Courier New" w:cs="Courier New" w:hint="default"/>
      </w:rPr>
    </w:lvl>
    <w:lvl w:ilvl="8" w:tplc="04190005">
      <w:start w:val="1"/>
      <w:numFmt w:val="bullet"/>
      <w:lvlText w:val=""/>
      <w:lvlJc w:val="left"/>
      <w:pPr>
        <w:ind w:left="7103" w:hanging="360"/>
      </w:pPr>
      <w:rPr>
        <w:rFonts w:ascii="Wingdings" w:hAnsi="Wingdings" w:cs="Wingdings" w:hint="default"/>
      </w:rPr>
    </w:lvl>
  </w:abstractNum>
  <w:abstractNum w:abstractNumId="8" w15:restartNumberingAfterBreak="0">
    <w:nsid w:val="12254CD1"/>
    <w:multiLevelType w:val="multilevel"/>
    <w:tmpl w:val="4CC6BF0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13B70556"/>
    <w:multiLevelType w:val="hybridMultilevel"/>
    <w:tmpl w:val="D1BEE7C4"/>
    <w:lvl w:ilvl="0" w:tplc="3ED60A4E">
      <w:start w:val="1"/>
      <w:numFmt w:val="decimal"/>
      <w:lvlText w:val="%1."/>
      <w:lvlJc w:val="left"/>
      <w:pPr>
        <w:ind w:left="0" w:firstLine="284"/>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947BCD"/>
    <w:multiLevelType w:val="hybridMultilevel"/>
    <w:tmpl w:val="6860AE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15:restartNumberingAfterBreak="0">
    <w:nsid w:val="1B6B1F87"/>
    <w:multiLevelType w:val="hybridMultilevel"/>
    <w:tmpl w:val="C2166F5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2" w15:restartNumberingAfterBreak="0">
    <w:nsid w:val="1CF773E8"/>
    <w:multiLevelType w:val="hybridMultilevel"/>
    <w:tmpl w:val="274252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1236E7E"/>
    <w:multiLevelType w:val="hybridMultilevel"/>
    <w:tmpl w:val="68B2161A"/>
    <w:lvl w:ilvl="0" w:tplc="8814EBB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4" w15:restartNumberingAfterBreak="0">
    <w:nsid w:val="21335CC6"/>
    <w:multiLevelType w:val="hybridMultilevel"/>
    <w:tmpl w:val="C9FC566A"/>
    <w:lvl w:ilvl="0" w:tplc="B040F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43D71B2"/>
    <w:multiLevelType w:val="hybridMultilevel"/>
    <w:tmpl w:val="32AC55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6EE2498"/>
    <w:multiLevelType w:val="hybridMultilevel"/>
    <w:tmpl w:val="E98AF2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2788506A"/>
    <w:multiLevelType w:val="hybridMultilevel"/>
    <w:tmpl w:val="6B260090"/>
    <w:lvl w:ilvl="0" w:tplc="3ED60A4E">
      <w:start w:val="1"/>
      <w:numFmt w:val="decimal"/>
      <w:lvlText w:val="%1."/>
      <w:lvlJc w:val="left"/>
      <w:pPr>
        <w:ind w:left="0" w:firstLine="284"/>
      </w:pPr>
      <w:rPr>
        <w:rFonts w:hint="default"/>
      </w:rPr>
    </w:lvl>
    <w:lvl w:ilvl="1" w:tplc="CB9816B4">
      <w:start w:val="1"/>
      <w:numFmt w:val="bullet"/>
      <w:lvlText w:val="-"/>
      <w:lvlJc w:val="left"/>
      <w:pPr>
        <w:ind w:left="794" w:hanging="51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C253948"/>
    <w:multiLevelType w:val="hybridMultilevel"/>
    <w:tmpl w:val="C3A889C0"/>
    <w:lvl w:ilvl="0" w:tplc="F4C48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E81461B"/>
    <w:multiLevelType w:val="hybridMultilevel"/>
    <w:tmpl w:val="89CA724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0" w15:restartNumberingAfterBreak="0">
    <w:nsid w:val="315F3B9E"/>
    <w:multiLevelType w:val="hybridMultilevel"/>
    <w:tmpl w:val="3DF2C944"/>
    <w:lvl w:ilvl="0" w:tplc="73DE7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2036B21"/>
    <w:multiLevelType w:val="hybridMultilevel"/>
    <w:tmpl w:val="EBE43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32120F53"/>
    <w:multiLevelType w:val="hybridMultilevel"/>
    <w:tmpl w:val="22E28F52"/>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23" w15:restartNumberingAfterBreak="0">
    <w:nsid w:val="32D857AB"/>
    <w:multiLevelType w:val="multilevel"/>
    <w:tmpl w:val="1F184AE4"/>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4" w15:restartNumberingAfterBreak="0">
    <w:nsid w:val="33464B2E"/>
    <w:multiLevelType w:val="hybridMultilevel"/>
    <w:tmpl w:val="F710C3C6"/>
    <w:lvl w:ilvl="0" w:tplc="3ED60A4E">
      <w:start w:val="1"/>
      <w:numFmt w:val="decimal"/>
      <w:lvlText w:val="%1."/>
      <w:lvlJc w:val="left"/>
      <w:pPr>
        <w:ind w:left="0" w:firstLine="284"/>
      </w:pPr>
      <w:rPr>
        <w:rFonts w:hint="default"/>
      </w:rPr>
    </w:lvl>
    <w:lvl w:ilvl="1" w:tplc="0B3AEABA">
      <w:start w:val="1"/>
      <w:numFmt w:val="bullet"/>
      <w:lvlText w:val="-"/>
      <w:lvlJc w:val="left"/>
      <w:pPr>
        <w:ind w:left="794" w:hanging="34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3576052"/>
    <w:multiLevelType w:val="hybridMultilevel"/>
    <w:tmpl w:val="F5E28CDE"/>
    <w:lvl w:ilvl="0" w:tplc="3ED60A4E">
      <w:start w:val="1"/>
      <w:numFmt w:val="decimal"/>
      <w:lvlText w:val="%1."/>
      <w:lvlJc w:val="left"/>
      <w:pPr>
        <w:ind w:left="0" w:firstLine="284"/>
      </w:pPr>
      <w:rPr>
        <w:rFonts w:hint="default"/>
      </w:rPr>
    </w:lvl>
    <w:lvl w:ilvl="1" w:tplc="5EFA1EBC">
      <w:start w:val="1"/>
      <w:numFmt w:val="bullet"/>
      <w:lvlText w:val="-"/>
      <w:lvlJc w:val="left"/>
      <w:pPr>
        <w:ind w:left="794" w:hanging="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57B6D0F"/>
    <w:multiLevelType w:val="hybridMultilevel"/>
    <w:tmpl w:val="F6AA7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B3C2887"/>
    <w:multiLevelType w:val="hybridMultilevel"/>
    <w:tmpl w:val="08FE79C8"/>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15:restartNumberingAfterBreak="0">
    <w:nsid w:val="3FFE3581"/>
    <w:multiLevelType w:val="hybridMultilevel"/>
    <w:tmpl w:val="045C8940"/>
    <w:lvl w:ilvl="0" w:tplc="C07E518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0D03536"/>
    <w:multiLevelType w:val="hybridMultilevel"/>
    <w:tmpl w:val="3D204E7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15:restartNumberingAfterBreak="0">
    <w:nsid w:val="42BD04F8"/>
    <w:multiLevelType w:val="hybridMultilevel"/>
    <w:tmpl w:val="AFAE2B1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1" w15:restartNumberingAfterBreak="0">
    <w:nsid w:val="48342E30"/>
    <w:multiLevelType w:val="hybridMultilevel"/>
    <w:tmpl w:val="50D809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4AA71CF7"/>
    <w:multiLevelType w:val="hybridMultilevel"/>
    <w:tmpl w:val="19FE9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EAD09EF"/>
    <w:multiLevelType w:val="hybridMultilevel"/>
    <w:tmpl w:val="A1E6833C"/>
    <w:lvl w:ilvl="0" w:tplc="741820F4">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34" w15:restartNumberingAfterBreak="0">
    <w:nsid w:val="52BE179C"/>
    <w:multiLevelType w:val="multilevel"/>
    <w:tmpl w:val="E48C734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5" w15:restartNumberingAfterBreak="0">
    <w:nsid w:val="564C714C"/>
    <w:multiLevelType w:val="hybridMultilevel"/>
    <w:tmpl w:val="A0C05DC8"/>
    <w:lvl w:ilvl="0" w:tplc="3ED60A4E">
      <w:start w:val="1"/>
      <w:numFmt w:val="decimal"/>
      <w:lvlText w:val="%1."/>
      <w:lvlJc w:val="left"/>
      <w:pPr>
        <w:ind w:left="0" w:firstLine="284"/>
      </w:pPr>
      <w:rPr>
        <w:rFonts w:hint="default"/>
      </w:rPr>
    </w:lvl>
    <w:lvl w:ilvl="1" w:tplc="D7544D88">
      <w:start w:val="1"/>
      <w:numFmt w:val="bullet"/>
      <w:lvlText w:val="-"/>
      <w:lvlJc w:val="left"/>
      <w:pPr>
        <w:ind w:left="2149" w:hanging="36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6E83D62"/>
    <w:multiLevelType w:val="hybridMultilevel"/>
    <w:tmpl w:val="26EA596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15:restartNumberingAfterBreak="0">
    <w:nsid w:val="58126E94"/>
    <w:multiLevelType w:val="hybridMultilevel"/>
    <w:tmpl w:val="17601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8" w15:restartNumberingAfterBreak="0">
    <w:nsid w:val="58561491"/>
    <w:multiLevelType w:val="hybridMultilevel"/>
    <w:tmpl w:val="0AAE3AC6"/>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39" w15:restartNumberingAfterBreak="0">
    <w:nsid w:val="58AF6B1D"/>
    <w:multiLevelType w:val="hybridMultilevel"/>
    <w:tmpl w:val="5B1EFC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5D6667E8"/>
    <w:multiLevelType w:val="hybridMultilevel"/>
    <w:tmpl w:val="12DCE75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15:restartNumberingAfterBreak="0">
    <w:nsid w:val="5E8428C2"/>
    <w:multiLevelType w:val="hybridMultilevel"/>
    <w:tmpl w:val="CD0E3E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2" w15:restartNumberingAfterBreak="0">
    <w:nsid w:val="6F235BEA"/>
    <w:multiLevelType w:val="hybridMultilevel"/>
    <w:tmpl w:val="8F704D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15:restartNumberingAfterBreak="0">
    <w:nsid w:val="70C46324"/>
    <w:multiLevelType w:val="hybridMultilevel"/>
    <w:tmpl w:val="4AE22E8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28"/>
  </w:num>
  <w:num w:numId="2">
    <w:abstractNumId w:val="14"/>
  </w:num>
  <w:num w:numId="3">
    <w:abstractNumId w:val="5"/>
  </w:num>
  <w:num w:numId="4">
    <w:abstractNumId w:val="20"/>
  </w:num>
  <w:num w:numId="5">
    <w:abstractNumId w:val="18"/>
  </w:num>
  <w:num w:numId="6">
    <w:abstractNumId w:val="9"/>
  </w:num>
  <w:num w:numId="7">
    <w:abstractNumId w:val="35"/>
  </w:num>
  <w:num w:numId="8">
    <w:abstractNumId w:val="6"/>
  </w:num>
  <w:num w:numId="9">
    <w:abstractNumId w:val="3"/>
  </w:num>
  <w:num w:numId="10">
    <w:abstractNumId w:val="25"/>
  </w:num>
  <w:num w:numId="11">
    <w:abstractNumId w:val="17"/>
  </w:num>
  <w:num w:numId="12">
    <w:abstractNumId w:val="24"/>
  </w:num>
  <w:num w:numId="13">
    <w:abstractNumId w:val="9"/>
    <w:lvlOverride w:ilvl="0">
      <w:lvl w:ilvl="0" w:tplc="3ED60A4E">
        <w:start w:val="1"/>
        <w:numFmt w:val="decimal"/>
        <w:lvlText w:val="%1."/>
        <w:lvlJc w:val="left"/>
        <w:pPr>
          <w:ind w:left="0" w:firstLine="709"/>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4">
    <w:abstractNumId w:val="9"/>
    <w:lvlOverride w:ilvl="0">
      <w:lvl w:ilvl="0" w:tplc="3ED60A4E">
        <w:start w:val="1"/>
        <w:numFmt w:val="decimal"/>
        <w:lvlText w:val="%1."/>
        <w:lvlJc w:val="left"/>
        <w:pPr>
          <w:ind w:left="0" w:firstLine="567"/>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15"/>
  </w:num>
  <w:num w:numId="16">
    <w:abstractNumId w:val="4"/>
  </w:num>
  <w:num w:numId="1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8">
    <w:abstractNumId w:val="32"/>
  </w:num>
  <w:num w:numId="19">
    <w:abstractNumId w:val="39"/>
  </w:num>
  <w:num w:numId="20">
    <w:abstractNumId w:val="31"/>
  </w:num>
  <w:num w:numId="2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2">
    <w:abstractNumId w:val="30"/>
  </w:num>
  <w:num w:numId="23">
    <w:abstractNumId w:val="12"/>
  </w:num>
  <w:num w:numId="24">
    <w:abstractNumId w:val="0"/>
    <w:lvlOverride w:ilvl="0">
      <w:lvl w:ilvl="0">
        <w:numFmt w:val="bullet"/>
        <w:lvlText w:val="-"/>
        <w:legacy w:legacy="1" w:legacySpace="0" w:legacyIndent="151"/>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33"/>
  </w:num>
  <w:num w:numId="27">
    <w:abstractNumId w:val="26"/>
  </w:num>
  <w:num w:numId="28">
    <w:abstractNumId w:val="16"/>
  </w:num>
  <w:num w:numId="29">
    <w:abstractNumId w:val="8"/>
  </w:num>
  <w:num w:numId="30">
    <w:abstractNumId w:val="42"/>
  </w:num>
  <w:num w:numId="31">
    <w:abstractNumId w:val="23"/>
  </w:num>
  <w:num w:numId="32">
    <w:abstractNumId w:val="34"/>
  </w:num>
  <w:num w:numId="33">
    <w:abstractNumId w:val="37"/>
  </w:num>
  <w:num w:numId="34">
    <w:abstractNumId w:val="7"/>
  </w:num>
  <w:num w:numId="35">
    <w:abstractNumId w:val="19"/>
  </w:num>
  <w:num w:numId="36">
    <w:abstractNumId w:val="11"/>
  </w:num>
  <w:num w:numId="37">
    <w:abstractNumId w:val="10"/>
  </w:num>
  <w:num w:numId="38">
    <w:abstractNumId w:val="43"/>
  </w:num>
  <w:num w:numId="39">
    <w:abstractNumId w:val="13"/>
  </w:num>
  <w:num w:numId="40">
    <w:abstractNumId w:val="40"/>
  </w:num>
  <w:num w:numId="41">
    <w:abstractNumId w:val="29"/>
  </w:num>
  <w:num w:numId="42">
    <w:abstractNumId w:val="1"/>
  </w:num>
  <w:num w:numId="43">
    <w:abstractNumId w:val="27"/>
  </w:num>
  <w:num w:numId="44">
    <w:abstractNumId w:val="41"/>
  </w:num>
  <w:num w:numId="45">
    <w:abstractNumId w:val="36"/>
  </w:num>
  <w:num w:numId="46">
    <w:abstractNumId w:val="38"/>
  </w:num>
  <w:num w:numId="47">
    <w:abstractNumId w:val="22"/>
  </w:num>
  <w:num w:numId="48">
    <w:abstractNumId w:val="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clickAndTypeStyle w:val="a3"/>
  <w:characterSpacingControl w:val="doNotCompress"/>
  <w:hdrShapeDefaults>
    <o:shapedefaults v:ext="edit" spidmax="2049">
      <o:colormru v:ext="edit" colors="#9fc,#cfc,#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5E6"/>
    <w:rsid w:val="0000086D"/>
    <w:rsid w:val="00001D25"/>
    <w:rsid w:val="000028EE"/>
    <w:rsid w:val="000031F4"/>
    <w:rsid w:val="00003500"/>
    <w:rsid w:val="00003A1D"/>
    <w:rsid w:val="00003B74"/>
    <w:rsid w:val="00004D6F"/>
    <w:rsid w:val="000057C9"/>
    <w:rsid w:val="00005B13"/>
    <w:rsid w:val="00005D14"/>
    <w:rsid w:val="00006087"/>
    <w:rsid w:val="000062F2"/>
    <w:rsid w:val="00006AA2"/>
    <w:rsid w:val="00007141"/>
    <w:rsid w:val="00007372"/>
    <w:rsid w:val="00007846"/>
    <w:rsid w:val="00007C6E"/>
    <w:rsid w:val="000100CD"/>
    <w:rsid w:val="000101DF"/>
    <w:rsid w:val="000109BE"/>
    <w:rsid w:val="000112E6"/>
    <w:rsid w:val="000116BD"/>
    <w:rsid w:val="00012B57"/>
    <w:rsid w:val="000132F8"/>
    <w:rsid w:val="00013600"/>
    <w:rsid w:val="00013EF2"/>
    <w:rsid w:val="000145DC"/>
    <w:rsid w:val="00015504"/>
    <w:rsid w:val="00015612"/>
    <w:rsid w:val="000167C0"/>
    <w:rsid w:val="000168B2"/>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681A"/>
    <w:rsid w:val="000268D2"/>
    <w:rsid w:val="00026ECC"/>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BCE"/>
    <w:rsid w:val="00040E11"/>
    <w:rsid w:val="00041BD7"/>
    <w:rsid w:val="00042407"/>
    <w:rsid w:val="00042C8F"/>
    <w:rsid w:val="00042D98"/>
    <w:rsid w:val="0004316D"/>
    <w:rsid w:val="0004324B"/>
    <w:rsid w:val="00043561"/>
    <w:rsid w:val="00044359"/>
    <w:rsid w:val="000454A5"/>
    <w:rsid w:val="0004575B"/>
    <w:rsid w:val="00045A5B"/>
    <w:rsid w:val="0004618C"/>
    <w:rsid w:val="00047210"/>
    <w:rsid w:val="00047338"/>
    <w:rsid w:val="000474A2"/>
    <w:rsid w:val="000479C4"/>
    <w:rsid w:val="00047BB5"/>
    <w:rsid w:val="00047EFE"/>
    <w:rsid w:val="000503BF"/>
    <w:rsid w:val="00050569"/>
    <w:rsid w:val="00050593"/>
    <w:rsid w:val="0005079D"/>
    <w:rsid w:val="00050D48"/>
    <w:rsid w:val="00050F3D"/>
    <w:rsid w:val="00051E96"/>
    <w:rsid w:val="000520A7"/>
    <w:rsid w:val="00052214"/>
    <w:rsid w:val="0005230D"/>
    <w:rsid w:val="00052641"/>
    <w:rsid w:val="0005279A"/>
    <w:rsid w:val="00052ABE"/>
    <w:rsid w:val="000530E5"/>
    <w:rsid w:val="0005368B"/>
    <w:rsid w:val="00053B95"/>
    <w:rsid w:val="00053D48"/>
    <w:rsid w:val="00053FFA"/>
    <w:rsid w:val="0005465C"/>
    <w:rsid w:val="00054FEA"/>
    <w:rsid w:val="00055D2A"/>
    <w:rsid w:val="00056256"/>
    <w:rsid w:val="000563FA"/>
    <w:rsid w:val="0005644C"/>
    <w:rsid w:val="000568BF"/>
    <w:rsid w:val="00056B6A"/>
    <w:rsid w:val="00056CA1"/>
    <w:rsid w:val="00056F1A"/>
    <w:rsid w:val="0005702E"/>
    <w:rsid w:val="000570D2"/>
    <w:rsid w:val="000572F3"/>
    <w:rsid w:val="00057412"/>
    <w:rsid w:val="000577C4"/>
    <w:rsid w:val="00060BC9"/>
    <w:rsid w:val="00060C10"/>
    <w:rsid w:val="00060C18"/>
    <w:rsid w:val="00060DD0"/>
    <w:rsid w:val="00061550"/>
    <w:rsid w:val="000615C6"/>
    <w:rsid w:val="000615EC"/>
    <w:rsid w:val="000625B9"/>
    <w:rsid w:val="00062CF2"/>
    <w:rsid w:val="00063DA4"/>
    <w:rsid w:val="00063DD2"/>
    <w:rsid w:val="00063FE1"/>
    <w:rsid w:val="00063FED"/>
    <w:rsid w:val="00064217"/>
    <w:rsid w:val="00064534"/>
    <w:rsid w:val="00064CE9"/>
    <w:rsid w:val="00065EC0"/>
    <w:rsid w:val="00066625"/>
    <w:rsid w:val="00066E2F"/>
    <w:rsid w:val="00066F28"/>
    <w:rsid w:val="00066FEB"/>
    <w:rsid w:val="00067221"/>
    <w:rsid w:val="00067733"/>
    <w:rsid w:val="00067E56"/>
    <w:rsid w:val="00067F04"/>
    <w:rsid w:val="00070394"/>
    <w:rsid w:val="00070FF2"/>
    <w:rsid w:val="000710C5"/>
    <w:rsid w:val="0007146F"/>
    <w:rsid w:val="00071B6A"/>
    <w:rsid w:val="00072083"/>
    <w:rsid w:val="00072F7E"/>
    <w:rsid w:val="00073337"/>
    <w:rsid w:val="00073ED0"/>
    <w:rsid w:val="0007421D"/>
    <w:rsid w:val="00075724"/>
    <w:rsid w:val="00075DB2"/>
    <w:rsid w:val="00075EE2"/>
    <w:rsid w:val="00076380"/>
    <w:rsid w:val="0008003B"/>
    <w:rsid w:val="00080A83"/>
    <w:rsid w:val="00080D54"/>
    <w:rsid w:val="00081820"/>
    <w:rsid w:val="00081B32"/>
    <w:rsid w:val="00081CE5"/>
    <w:rsid w:val="00082178"/>
    <w:rsid w:val="0008298A"/>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760"/>
    <w:rsid w:val="00095805"/>
    <w:rsid w:val="00095A03"/>
    <w:rsid w:val="00095D08"/>
    <w:rsid w:val="00096448"/>
    <w:rsid w:val="00096510"/>
    <w:rsid w:val="000966E7"/>
    <w:rsid w:val="00096860"/>
    <w:rsid w:val="00096AF7"/>
    <w:rsid w:val="00096F40"/>
    <w:rsid w:val="00097817"/>
    <w:rsid w:val="00097A4D"/>
    <w:rsid w:val="000A0DF3"/>
    <w:rsid w:val="000A13F7"/>
    <w:rsid w:val="000A14D0"/>
    <w:rsid w:val="000A1665"/>
    <w:rsid w:val="000A1BD9"/>
    <w:rsid w:val="000A1D36"/>
    <w:rsid w:val="000A21CF"/>
    <w:rsid w:val="000A2881"/>
    <w:rsid w:val="000A2B41"/>
    <w:rsid w:val="000A30B3"/>
    <w:rsid w:val="000A376C"/>
    <w:rsid w:val="000A3AA3"/>
    <w:rsid w:val="000A3FFA"/>
    <w:rsid w:val="000A4244"/>
    <w:rsid w:val="000A4940"/>
    <w:rsid w:val="000A4B42"/>
    <w:rsid w:val="000A4CB6"/>
    <w:rsid w:val="000A52A6"/>
    <w:rsid w:val="000A5368"/>
    <w:rsid w:val="000A63CC"/>
    <w:rsid w:val="000A67F9"/>
    <w:rsid w:val="000A69FD"/>
    <w:rsid w:val="000A6A40"/>
    <w:rsid w:val="000A70B9"/>
    <w:rsid w:val="000A71FE"/>
    <w:rsid w:val="000A76BE"/>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650"/>
    <w:rsid w:val="000C1B8A"/>
    <w:rsid w:val="000C25A1"/>
    <w:rsid w:val="000C26DF"/>
    <w:rsid w:val="000C3AC7"/>
    <w:rsid w:val="000C40F4"/>
    <w:rsid w:val="000C46A2"/>
    <w:rsid w:val="000C4921"/>
    <w:rsid w:val="000C5443"/>
    <w:rsid w:val="000C5C5A"/>
    <w:rsid w:val="000C6AB1"/>
    <w:rsid w:val="000C6BCF"/>
    <w:rsid w:val="000C7460"/>
    <w:rsid w:val="000C76B2"/>
    <w:rsid w:val="000D026F"/>
    <w:rsid w:val="000D0CB4"/>
    <w:rsid w:val="000D0D75"/>
    <w:rsid w:val="000D1258"/>
    <w:rsid w:val="000D2678"/>
    <w:rsid w:val="000D27C0"/>
    <w:rsid w:val="000D30CD"/>
    <w:rsid w:val="000D31AA"/>
    <w:rsid w:val="000D3EF8"/>
    <w:rsid w:val="000D4BE0"/>
    <w:rsid w:val="000D5403"/>
    <w:rsid w:val="000D580D"/>
    <w:rsid w:val="000D5851"/>
    <w:rsid w:val="000D5B19"/>
    <w:rsid w:val="000D652C"/>
    <w:rsid w:val="000D6889"/>
    <w:rsid w:val="000D71C2"/>
    <w:rsid w:val="000D7363"/>
    <w:rsid w:val="000E0043"/>
    <w:rsid w:val="000E078E"/>
    <w:rsid w:val="000E125E"/>
    <w:rsid w:val="000E251B"/>
    <w:rsid w:val="000E3601"/>
    <w:rsid w:val="000E3FF2"/>
    <w:rsid w:val="000E4437"/>
    <w:rsid w:val="000E460C"/>
    <w:rsid w:val="000E51A5"/>
    <w:rsid w:val="000E527E"/>
    <w:rsid w:val="000E6260"/>
    <w:rsid w:val="000E6575"/>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4872"/>
    <w:rsid w:val="000F4B69"/>
    <w:rsid w:val="000F4EDB"/>
    <w:rsid w:val="000F53BA"/>
    <w:rsid w:val="000F55C5"/>
    <w:rsid w:val="000F580F"/>
    <w:rsid w:val="000F5CBD"/>
    <w:rsid w:val="000F603B"/>
    <w:rsid w:val="000F6059"/>
    <w:rsid w:val="000F7A30"/>
    <w:rsid w:val="000F7C8A"/>
    <w:rsid w:val="001000A1"/>
    <w:rsid w:val="00100F38"/>
    <w:rsid w:val="00100F5D"/>
    <w:rsid w:val="00100FEC"/>
    <w:rsid w:val="00101C24"/>
    <w:rsid w:val="00101DD0"/>
    <w:rsid w:val="00102429"/>
    <w:rsid w:val="00103085"/>
    <w:rsid w:val="00103446"/>
    <w:rsid w:val="0010378E"/>
    <w:rsid w:val="00104E22"/>
    <w:rsid w:val="00105AA2"/>
    <w:rsid w:val="00106004"/>
    <w:rsid w:val="00106AF0"/>
    <w:rsid w:val="00106DED"/>
    <w:rsid w:val="00106F59"/>
    <w:rsid w:val="001076BD"/>
    <w:rsid w:val="00107EE0"/>
    <w:rsid w:val="001102FC"/>
    <w:rsid w:val="001116B2"/>
    <w:rsid w:val="001116EE"/>
    <w:rsid w:val="0011175A"/>
    <w:rsid w:val="00112197"/>
    <w:rsid w:val="00112417"/>
    <w:rsid w:val="00112478"/>
    <w:rsid w:val="00112EB5"/>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A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69AA"/>
    <w:rsid w:val="0014729A"/>
    <w:rsid w:val="00147CEC"/>
    <w:rsid w:val="00147D7B"/>
    <w:rsid w:val="00150473"/>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2C9E"/>
    <w:rsid w:val="0016311F"/>
    <w:rsid w:val="001631DC"/>
    <w:rsid w:val="00163FF9"/>
    <w:rsid w:val="0016502F"/>
    <w:rsid w:val="001653C9"/>
    <w:rsid w:val="0016541E"/>
    <w:rsid w:val="0016544B"/>
    <w:rsid w:val="00165509"/>
    <w:rsid w:val="00165817"/>
    <w:rsid w:val="0016593E"/>
    <w:rsid w:val="0016618D"/>
    <w:rsid w:val="001661A7"/>
    <w:rsid w:val="001664C2"/>
    <w:rsid w:val="001664E0"/>
    <w:rsid w:val="00166769"/>
    <w:rsid w:val="00167341"/>
    <w:rsid w:val="001673F7"/>
    <w:rsid w:val="00167622"/>
    <w:rsid w:val="0017014F"/>
    <w:rsid w:val="00170C6A"/>
    <w:rsid w:val="00171897"/>
    <w:rsid w:val="00171AA2"/>
    <w:rsid w:val="0017241B"/>
    <w:rsid w:val="001724DB"/>
    <w:rsid w:val="001729B1"/>
    <w:rsid w:val="00172B68"/>
    <w:rsid w:val="00173760"/>
    <w:rsid w:val="00173B53"/>
    <w:rsid w:val="00173CBE"/>
    <w:rsid w:val="00174589"/>
    <w:rsid w:val="00175CEF"/>
    <w:rsid w:val="001765F6"/>
    <w:rsid w:val="00176B87"/>
    <w:rsid w:val="001775A4"/>
    <w:rsid w:val="00181466"/>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B1"/>
    <w:rsid w:val="001A1F26"/>
    <w:rsid w:val="001A2018"/>
    <w:rsid w:val="001A34EA"/>
    <w:rsid w:val="001A408B"/>
    <w:rsid w:val="001A4536"/>
    <w:rsid w:val="001A4A3C"/>
    <w:rsid w:val="001A5948"/>
    <w:rsid w:val="001A5C95"/>
    <w:rsid w:val="001A6014"/>
    <w:rsid w:val="001A6159"/>
    <w:rsid w:val="001A65AD"/>
    <w:rsid w:val="001A6927"/>
    <w:rsid w:val="001A71E4"/>
    <w:rsid w:val="001A7AC6"/>
    <w:rsid w:val="001A7CC0"/>
    <w:rsid w:val="001B00D1"/>
    <w:rsid w:val="001B0E1D"/>
    <w:rsid w:val="001B167C"/>
    <w:rsid w:val="001B1708"/>
    <w:rsid w:val="001B17F4"/>
    <w:rsid w:val="001B1D3C"/>
    <w:rsid w:val="001B2055"/>
    <w:rsid w:val="001B2997"/>
    <w:rsid w:val="001B2C65"/>
    <w:rsid w:val="001B2C86"/>
    <w:rsid w:val="001B3775"/>
    <w:rsid w:val="001B3A75"/>
    <w:rsid w:val="001B3EE7"/>
    <w:rsid w:val="001B46D5"/>
    <w:rsid w:val="001B46D6"/>
    <w:rsid w:val="001B4C86"/>
    <w:rsid w:val="001B54D7"/>
    <w:rsid w:val="001B551A"/>
    <w:rsid w:val="001B554E"/>
    <w:rsid w:val="001B5B9B"/>
    <w:rsid w:val="001B6601"/>
    <w:rsid w:val="001B787C"/>
    <w:rsid w:val="001B7978"/>
    <w:rsid w:val="001B7F14"/>
    <w:rsid w:val="001C010D"/>
    <w:rsid w:val="001C050E"/>
    <w:rsid w:val="001C10D9"/>
    <w:rsid w:val="001C11CF"/>
    <w:rsid w:val="001C137A"/>
    <w:rsid w:val="001C1496"/>
    <w:rsid w:val="001C16A5"/>
    <w:rsid w:val="001C17DC"/>
    <w:rsid w:val="001C231D"/>
    <w:rsid w:val="001C234D"/>
    <w:rsid w:val="001C2AC7"/>
    <w:rsid w:val="001C30F3"/>
    <w:rsid w:val="001C3AEF"/>
    <w:rsid w:val="001C45EA"/>
    <w:rsid w:val="001C484B"/>
    <w:rsid w:val="001C4E66"/>
    <w:rsid w:val="001C50CA"/>
    <w:rsid w:val="001C5481"/>
    <w:rsid w:val="001C5A81"/>
    <w:rsid w:val="001C5E93"/>
    <w:rsid w:val="001C6448"/>
    <w:rsid w:val="001C7700"/>
    <w:rsid w:val="001D0D88"/>
    <w:rsid w:val="001D13A0"/>
    <w:rsid w:val="001D18DC"/>
    <w:rsid w:val="001D1C04"/>
    <w:rsid w:val="001D264D"/>
    <w:rsid w:val="001D2BC8"/>
    <w:rsid w:val="001D2E88"/>
    <w:rsid w:val="001D3106"/>
    <w:rsid w:val="001D3F9C"/>
    <w:rsid w:val="001D4453"/>
    <w:rsid w:val="001D4B0D"/>
    <w:rsid w:val="001D5545"/>
    <w:rsid w:val="001D5F45"/>
    <w:rsid w:val="001D5F4C"/>
    <w:rsid w:val="001D6372"/>
    <w:rsid w:val="001D707F"/>
    <w:rsid w:val="001D785B"/>
    <w:rsid w:val="001D7A7B"/>
    <w:rsid w:val="001E0AF8"/>
    <w:rsid w:val="001E151D"/>
    <w:rsid w:val="001E2067"/>
    <w:rsid w:val="001E2312"/>
    <w:rsid w:val="001E23BC"/>
    <w:rsid w:val="001E2639"/>
    <w:rsid w:val="001E29AC"/>
    <w:rsid w:val="001E3BE9"/>
    <w:rsid w:val="001E3C3B"/>
    <w:rsid w:val="001E3EF2"/>
    <w:rsid w:val="001E484B"/>
    <w:rsid w:val="001E4D97"/>
    <w:rsid w:val="001E5253"/>
    <w:rsid w:val="001E565C"/>
    <w:rsid w:val="001E68F6"/>
    <w:rsid w:val="001E72DD"/>
    <w:rsid w:val="001F0032"/>
    <w:rsid w:val="001F0D0C"/>
    <w:rsid w:val="001F10A5"/>
    <w:rsid w:val="001F1895"/>
    <w:rsid w:val="001F2F3F"/>
    <w:rsid w:val="001F3DA2"/>
    <w:rsid w:val="001F41E1"/>
    <w:rsid w:val="001F4997"/>
    <w:rsid w:val="001F57DF"/>
    <w:rsid w:val="001F6378"/>
    <w:rsid w:val="001F721C"/>
    <w:rsid w:val="001F73E9"/>
    <w:rsid w:val="001F73F0"/>
    <w:rsid w:val="001F7A0B"/>
    <w:rsid w:val="00200294"/>
    <w:rsid w:val="002007B8"/>
    <w:rsid w:val="0020096A"/>
    <w:rsid w:val="002014EC"/>
    <w:rsid w:val="0020200D"/>
    <w:rsid w:val="002020FD"/>
    <w:rsid w:val="002028F3"/>
    <w:rsid w:val="0020296E"/>
    <w:rsid w:val="00202D4F"/>
    <w:rsid w:val="00202E78"/>
    <w:rsid w:val="00203BA2"/>
    <w:rsid w:val="00203D02"/>
    <w:rsid w:val="00203F41"/>
    <w:rsid w:val="00205241"/>
    <w:rsid w:val="0020541F"/>
    <w:rsid w:val="00205571"/>
    <w:rsid w:val="0020594B"/>
    <w:rsid w:val="00206302"/>
    <w:rsid w:val="0020637D"/>
    <w:rsid w:val="00206518"/>
    <w:rsid w:val="00206E81"/>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FC9"/>
    <w:rsid w:val="00221522"/>
    <w:rsid w:val="00222007"/>
    <w:rsid w:val="002224FB"/>
    <w:rsid w:val="00222B98"/>
    <w:rsid w:val="00223A9E"/>
    <w:rsid w:val="00223B1F"/>
    <w:rsid w:val="00223B57"/>
    <w:rsid w:val="00224411"/>
    <w:rsid w:val="00224CAF"/>
    <w:rsid w:val="00224DD9"/>
    <w:rsid w:val="00224F4F"/>
    <w:rsid w:val="0022683D"/>
    <w:rsid w:val="002268D7"/>
    <w:rsid w:val="00227210"/>
    <w:rsid w:val="00227F6E"/>
    <w:rsid w:val="002304CD"/>
    <w:rsid w:val="00230ABF"/>
    <w:rsid w:val="00230ACE"/>
    <w:rsid w:val="00230F0D"/>
    <w:rsid w:val="00230F67"/>
    <w:rsid w:val="00231087"/>
    <w:rsid w:val="0023171E"/>
    <w:rsid w:val="00231742"/>
    <w:rsid w:val="00231ED9"/>
    <w:rsid w:val="00231F27"/>
    <w:rsid w:val="002320AB"/>
    <w:rsid w:val="00232263"/>
    <w:rsid w:val="002326E3"/>
    <w:rsid w:val="00232C0C"/>
    <w:rsid w:val="002330CD"/>
    <w:rsid w:val="0023360C"/>
    <w:rsid w:val="00233873"/>
    <w:rsid w:val="002339E6"/>
    <w:rsid w:val="0023406E"/>
    <w:rsid w:val="002345B0"/>
    <w:rsid w:val="002348AC"/>
    <w:rsid w:val="00234B5E"/>
    <w:rsid w:val="002354B1"/>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D07"/>
    <w:rsid w:val="0025068E"/>
    <w:rsid w:val="00250B96"/>
    <w:rsid w:val="00250F1B"/>
    <w:rsid w:val="002513DF"/>
    <w:rsid w:val="002518CC"/>
    <w:rsid w:val="00251F8E"/>
    <w:rsid w:val="002523B6"/>
    <w:rsid w:val="00252D23"/>
    <w:rsid w:val="00252DAA"/>
    <w:rsid w:val="00252F29"/>
    <w:rsid w:val="00253543"/>
    <w:rsid w:val="002545B2"/>
    <w:rsid w:val="00254790"/>
    <w:rsid w:val="0025490B"/>
    <w:rsid w:val="002549A0"/>
    <w:rsid w:val="00254D1B"/>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07"/>
    <w:rsid w:val="00260E2C"/>
    <w:rsid w:val="00261BF4"/>
    <w:rsid w:val="00261D93"/>
    <w:rsid w:val="00262393"/>
    <w:rsid w:val="002623CB"/>
    <w:rsid w:val="002623D0"/>
    <w:rsid w:val="00262ACD"/>
    <w:rsid w:val="00262F37"/>
    <w:rsid w:val="00263132"/>
    <w:rsid w:val="002635A4"/>
    <w:rsid w:val="00265552"/>
    <w:rsid w:val="00265ECE"/>
    <w:rsid w:val="00266032"/>
    <w:rsid w:val="00266A0D"/>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79D"/>
    <w:rsid w:val="00280921"/>
    <w:rsid w:val="00280AA3"/>
    <w:rsid w:val="00280C37"/>
    <w:rsid w:val="00281020"/>
    <w:rsid w:val="00281C08"/>
    <w:rsid w:val="00282865"/>
    <w:rsid w:val="00282E88"/>
    <w:rsid w:val="00283751"/>
    <w:rsid w:val="00283827"/>
    <w:rsid w:val="00283CAF"/>
    <w:rsid w:val="0028550A"/>
    <w:rsid w:val="00285FC0"/>
    <w:rsid w:val="002861EC"/>
    <w:rsid w:val="0028630F"/>
    <w:rsid w:val="0028688A"/>
    <w:rsid w:val="00286A4F"/>
    <w:rsid w:val="00286BAB"/>
    <w:rsid w:val="00287062"/>
    <w:rsid w:val="00287574"/>
    <w:rsid w:val="00290073"/>
    <w:rsid w:val="00291D22"/>
    <w:rsid w:val="00292469"/>
    <w:rsid w:val="002925E2"/>
    <w:rsid w:val="002927CA"/>
    <w:rsid w:val="002928CC"/>
    <w:rsid w:val="00292A82"/>
    <w:rsid w:val="002934F0"/>
    <w:rsid w:val="00293A9A"/>
    <w:rsid w:val="0029430F"/>
    <w:rsid w:val="00294D3C"/>
    <w:rsid w:val="00295146"/>
    <w:rsid w:val="0029514B"/>
    <w:rsid w:val="00295B95"/>
    <w:rsid w:val="00296AF0"/>
    <w:rsid w:val="00296F3F"/>
    <w:rsid w:val="002978FF"/>
    <w:rsid w:val="002A0C26"/>
    <w:rsid w:val="002A0D6D"/>
    <w:rsid w:val="002A0E36"/>
    <w:rsid w:val="002A10DD"/>
    <w:rsid w:val="002A11D8"/>
    <w:rsid w:val="002A1459"/>
    <w:rsid w:val="002A16A6"/>
    <w:rsid w:val="002A2749"/>
    <w:rsid w:val="002A2DB9"/>
    <w:rsid w:val="002A2E50"/>
    <w:rsid w:val="002A3F96"/>
    <w:rsid w:val="002A436C"/>
    <w:rsid w:val="002A6853"/>
    <w:rsid w:val="002A6D9C"/>
    <w:rsid w:val="002A71C5"/>
    <w:rsid w:val="002A7B3E"/>
    <w:rsid w:val="002B0134"/>
    <w:rsid w:val="002B0635"/>
    <w:rsid w:val="002B0C36"/>
    <w:rsid w:val="002B1A31"/>
    <w:rsid w:val="002B2534"/>
    <w:rsid w:val="002B29F4"/>
    <w:rsid w:val="002B2E7B"/>
    <w:rsid w:val="002B463A"/>
    <w:rsid w:val="002B5649"/>
    <w:rsid w:val="002B6927"/>
    <w:rsid w:val="002B7890"/>
    <w:rsid w:val="002B7C29"/>
    <w:rsid w:val="002C10EA"/>
    <w:rsid w:val="002C137C"/>
    <w:rsid w:val="002C16A0"/>
    <w:rsid w:val="002C2390"/>
    <w:rsid w:val="002C38EE"/>
    <w:rsid w:val="002C43F9"/>
    <w:rsid w:val="002C4D9A"/>
    <w:rsid w:val="002C4F48"/>
    <w:rsid w:val="002C5843"/>
    <w:rsid w:val="002C6010"/>
    <w:rsid w:val="002C6191"/>
    <w:rsid w:val="002C66C6"/>
    <w:rsid w:val="002C6900"/>
    <w:rsid w:val="002C7BA1"/>
    <w:rsid w:val="002D0DEC"/>
    <w:rsid w:val="002D0E4D"/>
    <w:rsid w:val="002D1C60"/>
    <w:rsid w:val="002D1C7D"/>
    <w:rsid w:val="002D1E05"/>
    <w:rsid w:val="002D243C"/>
    <w:rsid w:val="002D2509"/>
    <w:rsid w:val="002D37B8"/>
    <w:rsid w:val="002D4195"/>
    <w:rsid w:val="002D4BE7"/>
    <w:rsid w:val="002D5120"/>
    <w:rsid w:val="002D5FB4"/>
    <w:rsid w:val="002D62BC"/>
    <w:rsid w:val="002D63F5"/>
    <w:rsid w:val="002D664D"/>
    <w:rsid w:val="002D73EF"/>
    <w:rsid w:val="002D77B4"/>
    <w:rsid w:val="002E1E9C"/>
    <w:rsid w:val="002E200F"/>
    <w:rsid w:val="002E21BE"/>
    <w:rsid w:val="002E2C65"/>
    <w:rsid w:val="002E34B3"/>
    <w:rsid w:val="002E466C"/>
    <w:rsid w:val="002E4CF6"/>
    <w:rsid w:val="002E6AD5"/>
    <w:rsid w:val="002E6C18"/>
    <w:rsid w:val="002E6CDB"/>
    <w:rsid w:val="002E74BE"/>
    <w:rsid w:val="002E7FAF"/>
    <w:rsid w:val="002F06E2"/>
    <w:rsid w:val="002F0A7A"/>
    <w:rsid w:val="002F0ACD"/>
    <w:rsid w:val="002F13B1"/>
    <w:rsid w:val="002F20B4"/>
    <w:rsid w:val="002F20B9"/>
    <w:rsid w:val="002F21B0"/>
    <w:rsid w:val="002F241D"/>
    <w:rsid w:val="002F2621"/>
    <w:rsid w:val="002F2B62"/>
    <w:rsid w:val="002F3309"/>
    <w:rsid w:val="002F47CD"/>
    <w:rsid w:val="002F4B44"/>
    <w:rsid w:val="002F4C4C"/>
    <w:rsid w:val="002F4C9B"/>
    <w:rsid w:val="002F4FF0"/>
    <w:rsid w:val="002F5C7D"/>
    <w:rsid w:val="002F63F5"/>
    <w:rsid w:val="002F6A59"/>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DF6"/>
    <w:rsid w:val="00307EA5"/>
    <w:rsid w:val="003103AD"/>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B65"/>
    <w:rsid w:val="00323D07"/>
    <w:rsid w:val="00324923"/>
    <w:rsid w:val="00324A01"/>
    <w:rsid w:val="00325619"/>
    <w:rsid w:val="003256E3"/>
    <w:rsid w:val="00325A40"/>
    <w:rsid w:val="003265F5"/>
    <w:rsid w:val="0032706A"/>
    <w:rsid w:val="00327507"/>
    <w:rsid w:val="00327A01"/>
    <w:rsid w:val="00327F97"/>
    <w:rsid w:val="00330037"/>
    <w:rsid w:val="00330D7A"/>
    <w:rsid w:val="00330F92"/>
    <w:rsid w:val="0033114C"/>
    <w:rsid w:val="00331A1A"/>
    <w:rsid w:val="003320A6"/>
    <w:rsid w:val="003326AE"/>
    <w:rsid w:val="00332E13"/>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70608"/>
    <w:rsid w:val="003709B6"/>
    <w:rsid w:val="00370A1D"/>
    <w:rsid w:val="003713DB"/>
    <w:rsid w:val="00371791"/>
    <w:rsid w:val="0037208D"/>
    <w:rsid w:val="00372240"/>
    <w:rsid w:val="00372A22"/>
    <w:rsid w:val="003731F2"/>
    <w:rsid w:val="00373327"/>
    <w:rsid w:val="003735F2"/>
    <w:rsid w:val="00373AE2"/>
    <w:rsid w:val="003745AB"/>
    <w:rsid w:val="00375153"/>
    <w:rsid w:val="00375AD7"/>
    <w:rsid w:val="00375E38"/>
    <w:rsid w:val="00375EA9"/>
    <w:rsid w:val="00376CEA"/>
    <w:rsid w:val="00377852"/>
    <w:rsid w:val="00377E3E"/>
    <w:rsid w:val="0038058B"/>
    <w:rsid w:val="00380F9E"/>
    <w:rsid w:val="0038167D"/>
    <w:rsid w:val="00381FA3"/>
    <w:rsid w:val="00383A52"/>
    <w:rsid w:val="00383D64"/>
    <w:rsid w:val="00384D26"/>
    <w:rsid w:val="003855F6"/>
    <w:rsid w:val="0038581B"/>
    <w:rsid w:val="00385F0F"/>
    <w:rsid w:val="00386488"/>
    <w:rsid w:val="00386544"/>
    <w:rsid w:val="003869B0"/>
    <w:rsid w:val="00386BA7"/>
    <w:rsid w:val="00387EF0"/>
    <w:rsid w:val="00390390"/>
    <w:rsid w:val="00390460"/>
    <w:rsid w:val="00390876"/>
    <w:rsid w:val="00390DB4"/>
    <w:rsid w:val="00391BCC"/>
    <w:rsid w:val="003930D5"/>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B2E"/>
    <w:rsid w:val="003A1BE6"/>
    <w:rsid w:val="003A20CE"/>
    <w:rsid w:val="003A2154"/>
    <w:rsid w:val="003A425D"/>
    <w:rsid w:val="003A457A"/>
    <w:rsid w:val="003A4A57"/>
    <w:rsid w:val="003A4B61"/>
    <w:rsid w:val="003A5D32"/>
    <w:rsid w:val="003A5D80"/>
    <w:rsid w:val="003A5E98"/>
    <w:rsid w:val="003A6149"/>
    <w:rsid w:val="003A64D0"/>
    <w:rsid w:val="003A65DC"/>
    <w:rsid w:val="003A6FE3"/>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E7"/>
    <w:rsid w:val="003B39F0"/>
    <w:rsid w:val="003B3E1B"/>
    <w:rsid w:val="003B5659"/>
    <w:rsid w:val="003B59DD"/>
    <w:rsid w:val="003B5B6D"/>
    <w:rsid w:val="003B6586"/>
    <w:rsid w:val="003B6A43"/>
    <w:rsid w:val="003B72F3"/>
    <w:rsid w:val="003B76C2"/>
    <w:rsid w:val="003B77E0"/>
    <w:rsid w:val="003B7897"/>
    <w:rsid w:val="003B796C"/>
    <w:rsid w:val="003B7C14"/>
    <w:rsid w:val="003B7C89"/>
    <w:rsid w:val="003B7EA3"/>
    <w:rsid w:val="003C0709"/>
    <w:rsid w:val="003C0803"/>
    <w:rsid w:val="003C0942"/>
    <w:rsid w:val="003C0963"/>
    <w:rsid w:val="003C11C9"/>
    <w:rsid w:val="003C1221"/>
    <w:rsid w:val="003C12B9"/>
    <w:rsid w:val="003C14D5"/>
    <w:rsid w:val="003C1602"/>
    <w:rsid w:val="003C16BB"/>
    <w:rsid w:val="003C1E17"/>
    <w:rsid w:val="003C20AA"/>
    <w:rsid w:val="003C2164"/>
    <w:rsid w:val="003C23F2"/>
    <w:rsid w:val="003C277D"/>
    <w:rsid w:val="003C3162"/>
    <w:rsid w:val="003C3465"/>
    <w:rsid w:val="003C41A0"/>
    <w:rsid w:val="003C4340"/>
    <w:rsid w:val="003C4A22"/>
    <w:rsid w:val="003C4ADA"/>
    <w:rsid w:val="003C4F9C"/>
    <w:rsid w:val="003C5D16"/>
    <w:rsid w:val="003C5DB6"/>
    <w:rsid w:val="003C5E56"/>
    <w:rsid w:val="003C7741"/>
    <w:rsid w:val="003C7D63"/>
    <w:rsid w:val="003D01CB"/>
    <w:rsid w:val="003D0462"/>
    <w:rsid w:val="003D2687"/>
    <w:rsid w:val="003D326A"/>
    <w:rsid w:val="003D3777"/>
    <w:rsid w:val="003D410C"/>
    <w:rsid w:val="003D4546"/>
    <w:rsid w:val="003D5754"/>
    <w:rsid w:val="003D5A7C"/>
    <w:rsid w:val="003D755A"/>
    <w:rsid w:val="003D7C6D"/>
    <w:rsid w:val="003D7F19"/>
    <w:rsid w:val="003E06C3"/>
    <w:rsid w:val="003E0A62"/>
    <w:rsid w:val="003E0F1E"/>
    <w:rsid w:val="003E1295"/>
    <w:rsid w:val="003E1310"/>
    <w:rsid w:val="003E15A1"/>
    <w:rsid w:val="003E1838"/>
    <w:rsid w:val="003E1854"/>
    <w:rsid w:val="003E2230"/>
    <w:rsid w:val="003E23CA"/>
    <w:rsid w:val="003E25F4"/>
    <w:rsid w:val="003E38A1"/>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E5F"/>
    <w:rsid w:val="003F3CAB"/>
    <w:rsid w:val="003F3E4C"/>
    <w:rsid w:val="003F5ACC"/>
    <w:rsid w:val="003F5FC8"/>
    <w:rsid w:val="003F63A0"/>
    <w:rsid w:val="003F6631"/>
    <w:rsid w:val="003F69A2"/>
    <w:rsid w:val="003F6E0A"/>
    <w:rsid w:val="003F6F41"/>
    <w:rsid w:val="003F7335"/>
    <w:rsid w:val="003F76CB"/>
    <w:rsid w:val="003F7935"/>
    <w:rsid w:val="003F7FDB"/>
    <w:rsid w:val="004005B9"/>
    <w:rsid w:val="00400B59"/>
    <w:rsid w:val="00401589"/>
    <w:rsid w:val="00401767"/>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859"/>
    <w:rsid w:val="00407A35"/>
    <w:rsid w:val="00410147"/>
    <w:rsid w:val="004109B4"/>
    <w:rsid w:val="0041125D"/>
    <w:rsid w:val="004114F0"/>
    <w:rsid w:val="004114FC"/>
    <w:rsid w:val="0041155B"/>
    <w:rsid w:val="004117AE"/>
    <w:rsid w:val="00411B4C"/>
    <w:rsid w:val="00411DE0"/>
    <w:rsid w:val="004125A0"/>
    <w:rsid w:val="00412612"/>
    <w:rsid w:val="00412EE9"/>
    <w:rsid w:val="00413433"/>
    <w:rsid w:val="00413858"/>
    <w:rsid w:val="00414315"/>
    <w:rsid w:val="004149D3"/>
    <w:rsid w:val="00414AD1"/>
    <w:rsid w:val="00415611"/>
    <w:rsid w:val="004157AD"/>
    <w:rsid w:val="00415D44"/>
    <w:rsid w:val="00415E61"/>
    <w:rsid w:val="004160E2"/>
    <w:rsid w:val="0041634A"/>
    <w:rsid w:val="00416726"/>
    <w:rsid w:val="004169EA"/>
    <w:rsid w:val="0041702D"/>
    <w:rsid w:val="004173C6"/>
    <w:rsid w:val="00417DED"/>
    <w:rsid w:val="00417EB0"/>
    <w:rsid w:val="00420311"/>
    <w:rsid w:val="0042033F"/>
    <w:rsid w:val="0042059C"/>
    <w:rsid w:val="00420EB7"/>
    <w:rsid w:val="0042104E"/>
    <w:rsid w:val="0042150A"/>
    <w:rsid w:val="00422A21"/>
    <w:rsid w:val="00422F8C"/>
    <w:rsid w:val="0042312E"/>
    <w:rsid w:val="00423BF5"/>
    <w:rsid w:val="00423D6E"/>
    <w:rsid w:val="00424C8D"/>
    <w:rsid w:val="00424E2F"/>
    <w:rsid w:val="004254D2"/>
    <w:rsid w:val="00425E73"/>
    <w:rsid w:val="00425E90"/>
    <w:rsid w:val="00426FE3"/>
    <w:rsid w:val="00427439"/>
    <w:rsid w:val="00427F3B"/>
    <w:rsid w:val="00430415"/>
    <w:rsid w:val="0043050A"/>
    <w:rsid w:val="004313E0"/>
    <w:rsid w:val="004319A9"/>
    <w:rsid w:val="0043217A"/>
    <w:rsid w:val="004322A8"/>
    <w:rsid w:val="00433245"/>
    <w:rsid w:val="0043372C"/>
    <w:rsid w:val="0043378D"/>
    <w:rsid w:val="004338DE"/>
    <w:rsid w:val="004338E2"/>
    <w:rsid w:val="0043398C"/>
    <w:rsid w:val="00434653"/>
    <w:rsid w:val="00434B1A"/>
    <w:rsid w:val="00434C0B"/>
    <w:rsid w:val="00434EBC"/>
    <w:rsid w:val="00436361"/>
    <w:rsid w:val="0043672A"/>
    <w:rsid w:val="00436B50"/>
    <w:rsid w:val="004403EC"/>
    <w:rsid w:val="00440469"/>
    <w:rsid w:val="00440B1B"/>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456D"/>
    <w:rsid w:val="004645B8"/>
    <w:rsid w:val="00464825"/>
    <w:rsid w:val="00464B51"/>
    <w:rsid w:val="004651C2"/>
    <w:rsid w:val="0046666F"/>
    <w:rsid w:val="00466B22"/>
    <w:rsid w:val="00466F01"/>
    <w:rsid w:val="004674D8"/>
    <w:rsid w:val="00467BBE"/>
    <w:rsid w:val="00470729"/>
    <w:rsid w:val="0047096C"/>
    <w:rsid w:val="0047123C"/>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BC"/>
    <w:rsid w:val="004807B8"/>
    <w:rsid w:val="00480819"/>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41DD"/>
    <w:rsid w:val="00494C8E"/>
    <w:rsid w:val="00495356"/>
    <w:rsid w:val="004954CA"/>
    <w:rsid w:val="0049572E"/>
    <w:rsid w:val="00495B97"/>
    <w:rsid w:val="0049673E"/>
    <w:rsid w:val="00496978"/>
    <w:rsid w:val="0049794A"/>
    <w:rsid w:val="00497AE4"/>
    <w:rsid w:val="00497E03"/>
    <w:rsid w:val="00497EA5"/>
    <w:rsid w:val="004A033C"/>
    <w:rsid w:val="004A0936"/>
    <w:rsid w:val="004A11E9"/>
    <w:rsid w:val="004A11EB"/>
    <w:rsid w:val="004A158F"/>
    <w:rsid w:val="004A18E0"/>
    <w:rsid w:val="004A1DC5"/>
    <w:rsid w:val="004A1DE1"/>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86E"/>
    <w:rsid w:val="004B7577"/>
    <w:rsid w:val="004B7695"/>
    <w:rsid w:val="004B7D7A"/>
    <w:rsid w:val="004C03C3"/>
    <w:rsid w:val="004C03D9"/>
    <w:rsid w:val="004C0BC9"/>
    <w:rsid w:val="004C0DE5"/>
    <w:rsid w:val="004C122A"/>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FBE"/>
    <w:rsid w:val="004D146F"/>
    <w:rsid w:val="004D17B4"/>
    <w:rsid w:val="004D1D58"/>
    <w:rsid w:val="004D1DBA"/>
    <w:rsid w:val="004D26CC"/>
    <w:rsid w:val="004D2C8B"/>
    <w:rsid w:val="004D3829"/>
    <w:rsid w:val="004D40C7"/>
    <w:rsid w:val="004D447D"/>
    <w:rsid w:val="004D5168"/>
    <w:rsid w:val="004D5305"/>
    <w:rsid w:val="004D551A"/>
    <w:rsid w:val="004D5C81"/>
    <w:rsid w:val="004D6735"/>
    <w:rsid w:val="004D68F4"/>
    <w:rsid w:val="004D6C6E"/>
    <w:rsid w:val="004D6E94"/>
    <w:rsid w:val="004D73B4"/>
    <w:rsid w:val="004E0517"/>
    <w:rsid w:val="004E107B"/>
    <w:rsid w:val="004E2F04"/>
    <w:rsid w:val="004E2F33"/>
    <w:rsid w:val="004E2FFF"/>
    <w:rsid w:val="004E3A32"/>
    <w:rsid w:val="004E48B2"/>
    <w:rsid w:val="004E4D7B"/>
    <w:rsid w:val="004E5194"/>
    <w:rsid w:val="004E57D3"/>
    <w:rsid w:val="004E7047"/>
    <w:rsid w:val="004E7ACF"/>
    <w:rsid w:val="004E7DDF"/>
    <w:rsid w:val="004F007C"/>
    <w:rsid w:val="004F057F"/>
    <w:rsid w:val="004F060D"/>
    <w:rsid w:val="004F15E3"/>
    <w:rsid w:val="004F19F6"/>
    <w:rsid w:val="004F278D"/>
    <w:rsid w:val="004F2AAB"/>
    <w:rsid w:val="004F2D76"/>
    <w:rsid w:val="004F37CC"/>
    <w:rsid w:val="004F3E49"/>
    <w:rsid w:val="004F4727"/>
    <w:rsid w:val="004F4762"/>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1B6E"/>
    <w:rsid w:val="00512554"/>
    <w:rsid w:val="00512BDA"/>
    <w:rsid w:val="00513AC7"/>
    <w:rsid w:val="00513D68"/>
    <w:rsid w:val="0051417A"/>
    <w:rsid w:val="0051446F"/>
    <w:rsid w:val="005149FB"/>
    <w:rsid w:val="00514B28"/>
    <w:rsid w:val="00514E46"/>
    <w:rsid w:val="00514FD3"/>
    <w:rsid w:val="00515636"/>
    <w:rsid w:val="00515787"/>
    <w:rsid w:val="00515A02"/>
    <w:rsid w:val="0051670F"/>
    <w:rsid w:val="00516891"/>
    <w:rsid w:val="00516A7F"/>
    <w:rsid w:val="00516CBE"/>
    <w:rsid w:val="00516E42"/>
    <w:rsid w:val="00516F7B"/>
    <w:rsid w:val="00517434"/>
    <w:rsid w:val="005202B7"/>
    <w:rsid w:val="00520658"/>
    <w:rsid w:val="00520F24"/>
    <w:rsid w:val="005213EB"/>
    <w:rsid w:val="00521CAC"/>
    <w:rsid w:val="00521D3A"/>
    <w:rsid w:val="0052222D"/>
    <w:rsid w:val="005225AF"/>
    <w:rsid w:val="005234F3"/>
    <w:rsid w:val="00523D10"/>
    <w:rsid w:val="005243E2"/>
    <w:rsid w:val="00524D64"/>
    <w:rsid w:val="005255CA"/>
    <w:rsid w:val="00525806"/>
    <w:rsid w:val="00525CD2"/>
    <w:rsid w:val="00526210"/>
    <w:rsid w:val="005263CE"/>
    <w:rsid w:val="00526451"/>
    <w:rsid w:val="00526FCE"/>
    <w:rsid w:val="00527CCF"/>
    <w:rsid w:val="00530047"/>
    <w:rsid w:val="00530398"/>
    <w:rsid w:val="00530A43"/>
    <w:rsid w:val="00530E29"/>
    <w:rsid w:val="005317F9"/>
    <w:rsid w:val="00531A93"/>
    <w:rsid w:val="00531CC5"/>
    <w:rsid w:val="00532655"/>
    <w:rsid w:val="00532746"/>
    <w:rsid w:val="00532819"/>
    <w:rsid w:val="00532868"/>
    <w:rsid w:val="0053324C"/>
    <w:rsid w:val="0053336A"/>
    <w:rsid w:val="00533BDD"/>
    <w:rsid w:val="00533D5F"/>
    <w:rsid w:val="0053409C"/>
    <w:rsid w:val="0053456B"/>
    <w:rsid w:val="00534899"/>
    <w:rsid w:val="0053492C"/>
    <w:rsid w:val="00534979"/>
    <w:rsid w:val="00534E1E"/>
    <w:rsid w:val="0053505D"/>
    <w:rsid w:val="00535256"/>
    <w:rsid w:val="00535A57"/>
    <w:rsid w:val="00535A8D"/>
    <w:rsid w:val="005365E1"/>
    <w:rsid w:val="0053756C"/>
    <w:rsid w:val="0053770E"/>
    <w:rsid w:val="00537ECB"/>
    <w:rsid w:val="005409F2"/>
    <w:rsid w:val="00540E2D"/>
    <w:rsid w:val="0054107F"/>
    <w:rsid w:val="00541094"/>
    <w:rsid w:val="005420A1"/>
    <w:rsid w:val="005424D5"/>
    <w:rsid w:val="00542764"/>
    <w:rsid w:val="00542FFD"/>
    <w:rsid w:val="00543169"/>
    <w:rsid w:val="0054357A"/>
    <w:rsid w:val="00543C3C"/>
    <w:rsid w:val="00543F0A"/>
    <w:rsid w:val="00544372"/>
    <w:rsid w:val="005444AC"/>
    <w:rsid w:val="00544911"/>
    <w:rsid w:val="00545037"/>
    <w:rsid w:val="0054535A"/>
    <w:rsid w:val="0054573E"/>
    <w:rsid w:val="00545A52"/>
    <w:rsid w:val="00545ED5"/>
    <w:rsid w:val="00545F03"/>
    <w:rsid w:val="005465E5"/>
    <w:rsid w:val="00546A7C"/>
    <w:rsid w:val="00546E06"/>
    <w:rsid w:val="0054729F"/>
    <w:rsid w:val="0054782F"/>
    <w:rsid w:val="0055113B"/>
    <w:rsid w:val="005515A4"/>
    <w:rsid w:val="00551D52"/>
    <w:rsid w:val="0055243F"/>
    <w:rsid w:val="00552721"/>
    <w:rsid w:val="00553778"/>
    <w:rsid w:val="00553BD0"/>
    <w:rsid w:val="00553FB5"/>
    <w:rsid w:val="00554104"/>
    <w:rsid w:val="0055475D"/>
    <w:rsid w:val="00554880"/>
    <w:rsid w:val="00554D1D"/>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E8"/>
    <w:rsid w:val="005672F4"/>
    <w:rsid w:val="00567C76"/>
    <w:rsid w:val="0057020F"/>
    <w:rsid w:val="00570F36"/>
    <w:rsid w:val="00571D3F"/>
    <w:rsid w:val="0057215A"/>
    <w:rsid w:val="00572651"/>
    <w:rsid w:val="005727FB"/>
    <w:rsid w:val="00572B85"/>
    <w:rsid w:val="0057319F"/>
    <w:rsid w:val="00573C1F"/>
    <w:rsid w:val="00573D1B"/>
    <w:rsid w:val="00573FD3"/>
    <w:rsid w:val="0057458A"/>
    <w:rsid w:val="00574D16"/>
    <w:rsid w:val="00574F40"/>
    <w:rsid w:val="00575545"/>
    <w:rsid w:val="00575BF0"/>
    <w:rsid w:val="005765E5"/>
    <w:rsid w:val="00576AD9"/>
    <w:rsid w:val="005770D8"/>
    <w:rsid w:val="00577707"/>
    <w:rsid w:val="005779E4"/>
    <w:rsid w:val="00577B61"/>
    <w:rsid w:val="00577CBB"/>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902EC"/>
    <w:rsid w:val="00590B5E"/>
    <w:rsid w:val="00590C73"/>
    <w:rsid w:val="00592837"/>
    <w:rsid w:val="0059298C"/>
    <w:rsid w:val="00592DDB"/>
    <w:rsid w:val="00593078"/>
    <w:rsid w:val="0059374B"/>
    <w:rsid w:val="00594396"/>
    <w:rsid w:val="005943B0"/>
    <w:rsid w:val="005962F6"/>
    <w:rsid w:val="00597D9A"/>
    <w:rsid w:val="005A021A"/>
    <w:rsid w:val="005A040D"/>
    <w:rsid w:val="005A0908"/>
    <w:rsid w:val="005A0DCC"/>
    <w:rsid w:val="005A16BE"/>
    <w:rsid w:val="005A1D15"/>
    <w:rsid w:val="005A1D38"/>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94A"/>
    <w:rsid w:val="005B119A"/>
    <w:rsid w:val="005B1290"/>
    <w:rsid w:val="005B16E9"/>
    <w:rsid w:val="005B1C2C"/>
    <w:rsid w:val="005B1EA2"/>
    <w:rsid w:val="005B21B7"/>
    <w:rsid w:val="005B21F4"/>
    <w:rsid w:val="005B2D53"/>
    <w:rsid w:val="005B3D3F"/>
    <w:rsid w:val="005B3F13"/>
    <w:rsid w:val="005B525F"/>
    <w:rsid w:val="005B5B62"/>
    <w:rsid w:val="005B5E97"/>
    <w:rsid w:val="005B6659"/>
    <w:rsid w:val="005B69B3"/>
    <w:rsid w:val="005B6F6A"/>
    <w:rsid w:val="005B70AA"/>
    <w:rsid w:val="005B79B1"/>
    <w:rsid w:val="005C04DF"/>
    <w:rsid w:val="005C0CA9"/>
    <w:rsid w:val="005C1310"/>
    <w:rsid w:val="005C190E"/>
    <w:rsid w:val="005C1A40"/>
    <w:rsid w:val="005C2185"/>
    <w:rsid w:val="005C21E6"/>
    <w:rsid w:val="005C3428"/>
    <w:rsid w:val="005C3503"/>
    <w:rsid w:val="005C4641"/>
    <w:rsid w:val="005C4698"/>
    <w:rsid w:val="005C4C0A"/>
    <w:rsid w:val="005C4F58"/>
    <w:rsid w:val="005C5114"/>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105A"/>
    <w:rsid w:val="005E1FF4"/>
    <w:rsid w:val="005E25A1"/>
    <w:rsid w:val="005E29E3"/>
    <w:rsid w:val="005E3538"/>
    <w:rsid w:val="005E3A71"/>
    <w:rsid w:val="005E4727"/>
    <w:rsid w:val="005E48E7"/>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ABC"/>
    <w:rsid w:val="005F1168"/>
    <w:rsid w:val="005F12C3"/>
    <w:rsid w:val="005F13E0"/>
    <w:rsid w:val="005F159C"/>
    <w:rsid w:val="005F1926"/>
    <w:rsid w:val="005F1B9B"/>
    <w:rsid w:val="005F1DB3"/>
    <w:rsid w:val="005F21EA"/>
    <w:rsid w:val="005F232E"/>
    <w:rsid w:val="005F2DD9"/>
    <w:rsid w:val="005F3C5E"/>
    <w:rsid w:val="005F3CE4"/>
    <w:rsid w:val="005F3E8F"/>
    <w:rsid w:val="005F4360"/>
    <w:rsid w:val="005F5273"/>
    <w:rsid w:val="005F5496"/>
    <w:rsid w:val="005F6302"/>
    <w:rsid w:val="005F698D"/>
    <w:rsid w:val="005F7AC0"/>
    <w:rsid w:val="006002B0"/>
    <w:rsid w:val="0060166B"/>
    <w:rsid w:val="006021D4"/>
    <w:rsid w:val="00602603"/>
    <w:rsid w:val="00602BF5"/>
    <w:rsid w:val="00602BFB"/>
    <w:rsid w:val="00602D9D"/>
    <w:rsid w:val="00602DFC"/>
    <w:rsid w:val="00603EE9"/>
    <w:rsid w:val="0060476F"/>
    <w:rsid w:val="00605324"/>
    <w:rsid w:val="00605917"/>
    <w:rsid w:val="00606463"/>
    <w:rsid w:val="00606A5A"/>
    <w:rsid w:val="00607010"/>
    <w:rsid w:val="0060711E"/>
    <w:rsid w:val="0060736A"/>
    <w:rsid w:val="00607EFC"/>
    <w:rsid w:val="006100E8"/>
    <w:rsid w:val="00610382"/>
    <w:rsid w:val="00611235"/>
    <w:rsid w:val="00611577"/>
    <w:rsid w:val="00611602"/>
    <w:rsid w:val="00611692"/>
    <w:rsid w:val="00611F0D"/>
    <w:rsid w:val="00612864"/>
    <w:rsid w:val="00613089"/>
    <w:rsid w:val="00613531"/>
    <w:rsid w:val="006136C2"/>
    <w:rsid w:val="006138F9"/>
    <w:rsid w:val="00613D3D"/>
    <w:rsid w:val="00613E5A"/>
    <w:rsid w:val="006145ED"/>
    <w:rsid w:val="00614797"/>
    <w:rsid w:val="006149D4"/>
    <w:rsid w:val="00614E5B"/>
    <w:rsid w:val="00615309"/>
    <w:rsid w:val="00615D57"/>
    <w:rsid w:val="006172F1"/>
    <w:rsid w:val="0061798F"/>
    <w:rsid w:val="00617BAE"/>
    <w:rsid w:val="00617F0F"/>
    <w:rsid w:val="0062093B"/>
    <w:rsid w:val="00621070"/>
    <w:rsid w:val="0062155A"/>
    <w:rsid w:val="00621DF1"/>
    <w:rsid w:val="00622029"/>
    <w:rsid w:val="006221C7"/>
    <w:rsid w:val="006228CA"/>
    <w:rsid w:val="006229FB"/>
    <w:rsid w:val="00622A89"/>
    <w:rsid w:val="00622AA7"/>
    <w:rsid w:val="00622ACD"/>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1429"/>
    <w:rsid w:val="00631468"/>
    <w:rsid w:val="00631621"/>
    <w:rsid w:val="00632856"/>
    <w:rsid w:val="00632B08"/>
    <w:rsid w:val="00632B49"/>
    <w:rsid w:val="00632E47"/>
    <w:rsid w:val="00632F4F"/>
    <w:rsid w:val="0063370D"/>
    <w:rsid w:val="006349E5"/>
    <w:rsid w:val="0063557E"/>
    <w:rsid w:val="00635772"/>
    <w:rsid w:val="00635F05"/>
    <w:rsid w:val="006365B3"/>
    <w:rsid w:val="0063683C"/>
    <w:rsid w:val="006379EE"/>
    <w:rsid w:val="006401CE"/>
    <w:rsid w:val="006409F2"/>
    <w:rsid w:val="00640A0C"/>
    <w:rsid w:val="00640AFE"/>
    <w:rsid w:val="00640C5D"/>
    <w:rsid w:val="00641031"/>
    <w:rsid w:val="00641509"/>
    <w:rsid w:val="00641A60"/>
    <w:rsid w:val="00641B75"/>
    <w:rsid w:val="006420C5"/>
    <w:rsid w:val="00643E57"/>
    <w:rsid w:val="006442D6"/>
    <w:rsid w:val="00644A05"/>
    <w:rsid w:val="00644BFC"/>
    <w:rsid w:val="006457A4"/>
    <w:rsid w:val="00645B3B"/>
    <w:rsid w:val="00646129"/>
    <w:rsid w:val="00646A67"/>
    <w:rsid w:val="00646B88"/>
    <w:rsid w:val="00646EF1"/>
    <w:rsid w:val="006501E4"/>
    <w:rsid w:val="006524C5"/>
    <w:rsid w:val="006526F3"/>
    <w:rsid w:val="00652BC0"/>
    <w:rsid w:val="00652F08"/>
    <w:rsid w:val="00652FF6"/>
    <w:rsid w:val="00653C62"/>
    <w:rsid w:val="00654BDE"/>
    <w:rsid w:val="006553D3"/>
    <w:rsid w:val="00655833"/>
    <w:rsid w:val="00655A8B"/>
    <w:rsid w:val="006560C1"/>
    <w:rsid w:val="00657370"/>
    <w:rsid w:val="00657A5B"/>
    <w:rsid w:val="00657BE7"/>
    <w:rsid w:val="00660103"/>
    <w:rsid w:val="00660453"/>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3BDB"/>
    <w:rsid w:val="006740FE"/>
    <w:rsid w:val="00674335"/>
    <w:rsid w:val="00674E5A"/>
    <w:rsid w:val="0067516D"/>
    <w:rsid w:val="0067554F"/>
    <w:rsid w:val="00675F38"/>
    <w:rsid w:val="006769C7"/>
    <w:rsid w:val="00677023"/>
    <w:rsid w:val="006774FC"/>
    <w:rsid w:val="006775DE"/>
    <w:rsid w:val="006777D8"/>
    <w:rsid w:val="00677B41"/>
    <w:rsid w:val="00677F90"/>
    <w:rsid w:val="006801BB"/>
    <w:rsid w:val="00680411"/>
    <w:rsid w:val="0068050F"/>
    <w:rsid w:val="00680599"/>
    <w:rsid w:val="006805B4"/>
    <w:rsid w:val="00680C05"/>
    <w:rsid w:val="00680E0B"/>
    <w:rsid w:val="00681147"/>
    <w:rsid w:val="0068132A"/>
    <w:rsid w:val="00681DFA"/>
    <w:rsid w:val="00682BC3"/>
    <w:rsid w:val="00682FB0"/>
    <w:rsid w:val="00683389"/>
    <w:rsid w:val="00683618"/>
    <w:rsid w:val="00683A39"/>
    <w:rsid w:val="006850A6"/>
    <w:rsid w:val="00686114"/>
    <w:rsid w:val="00686619"/>
    <w:rsid w:val="006876B8"/>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A0229"/>
    <w:rsid w:val="006A034E"/>
    <w:rsid w:val="006A045C"/>
    <w:rsid w:val="006A0AFC"/>
    <w:rsid w:val="006A0D16"/>
    <w:rsid w:val="006A1686"/>
    <w:rsid w:val="006A1F28"/>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6780"/>
    <w:rsid w:val="006B6DAE"/>
    <w:rsid w:val="006B762E"/>
    <w:rsid w:val="006B7A79"/>
    <w:rsid w:val="006B7AA3"/>
    <w:rsid w:val="006B7E93"/>
    <w:rsid w:val="006B7FA3"/>
    <w:rsid w:val="006C0508"/>
    <w:rsid w:val="006C07DB"/>
    <w:rsid w:val="006C0A20"/>
    <w:rsid w:val="006C0BFD"/>
    <w:rsid w:val="006C11A5"/>
    <w:rsid w:val="006C12F3"/>
    <w:rsid w:val="006C1444"/>
    <w:rsid w:val="006C20DB"/>
    <w:rsid w:val="006C250F"/>
    <w:rsid w:val="006C2532"/>
    <w:rsid w:val="006C275A"/>
    <w:rsid w:val="006C2AFD"/>
    <w:rsid w:val="006C3E64"/>
    <w:rsid w:val="006C40AB"/>
    <w:rsid w:val="006C419A"/>
    <w:rsid w:val="006C41E4"/>
    <w:rsid w:val="006C4469"/>
    <w:rsid w:val="006C4CDA"/>
    <w:rsid w:val="006C510E"/>
    <w:rsid w:val="006C57A9"/>
    <w:rsid w:val="006C5A65"/>
    <w:rsid w:val="006C5CB7"/>
    <w:rsid w:val="006C5E23"/>
    <w:rsid w:val="006C5E36"/>
    <w:rsid w:val="006C657C"/>
    <w:rsid w:val="006C69F6"/>
    <w:rsid w:val="006C6EB7"/>
    <w:rsid w:val="006C6F5D"/>
    <w:rsid w:val="006C7076"/>
    <w:rsid w:val="006D0733"/>
    <w:rsid w:val="006D1277"/>
    <w:rsid w:val="006D16F7"/>
    <w:rsid w:val="006D1B74"/>
    <w:rsid w:val="006D20AF"/>
    <w:rsid w:val="006D249B"/>
    <w:rsid w:val="006D308A"/>
    <w:rsid w:val="006D38B2"/>
    <w:rsid w:val="006D4389"/>
    <w:rsid w:val="006D439B"/>
    <w:rsid w:val="006D4C2E"/>
    <w:rsid w:val="006D5135"/>
    <w:rsid w:val="006D57F8"/>
    <w:rsid w:val="006D5C43"/>
    <w:rsid w:val="006D5E9A"/>
    <w:rsid w:val="006D6BF0"/>
    <w:rsid w:val="006D71EB"/>
    <w:rsid w:val="006D7433"/>
    <w:rsid w:val="006D7AD6"/>
    <w:rsid w:val="006D7D4E"/>
    <w:rsid w:val="006D7E2C"/>
    <w:rsid w:val="006E0229"/>
    <w:rsid w:val="006E0EA9"/>
    <w:rsid w:val="006E1309"/>
    <w:rsid w:val="006E1FB7"/>
    <w:rsid w:val="006E1FF5"/>
    <w:rsid w:val="006E24B1"/>
    <w:rsid w:val="006E2EFB"/>
    <w:rsid w:val="006E33EF"/>
    <w:rsid w:val="006E34A6"/>
    <w:rsid w:val="006E396E"/>
    <w:rsid w:val="006E3A8B"/>
    <w:rsid w:val="006E45E3"/>
    <w:rsid w:val="006E4F14"/>
    <w:rsid w:val="006E4F53"/>
    <w:rsid w:val="006E6D1C"/>
    <w:rsid w:val="006E759C"/>
    <w:rsid w:val="006E780B"/>
    <w:rsid w:val="006E793A"/>
    <w:rsid w:val="006F03F9"/>
    <w:rsid w:val="006F0627"/>
    <w:rsid w:val="006F066E"/>
    <w:rsid w:val="006F07BA"/>
    <w:rsid w:val="006F0A6E"/>
    <w:rsid w:val="006F0CE1"/>
    <w:rsid w:val="006F180D"/>
    <w:rsid w:val="006F1895"/>
    <w:rsid w:val="006F1ABB"/>
    <w:rsid w:val="006F1B8A"/>
    <w:rsid w:val="006F1DB1"/>
    <w:rsid w:val="006F2128"/>
    <w:rsid w:val="006F2669"/>
    <w:rsid w:val="006F26F5"/>
    <w:rsid w:val="006F2E7F"/>
    <w:rsid w:val="006F3E84"/>
    <w:rsid w:val="006F3F4C"/>
    <w:rsid w:val="006F4232"/>
    <w:rsid w:val="006F42AD"/>
    <w:rsid w:val="006F4AE9"/>
    <w:rsid w:val="006F5AB7"/>
    <w:rsid w:val="006F6056"/>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5309"/>
    <w:rsid w:val="00705CFA"/>
    <w:rsid w:val="0070682B"/>
    <w:rsid w:val="0071059E"/>
    <w:rsid w:val="00710A9C"/>
    <w:rsid w:val="00710EDB"/>
    <w:rsid w:val="007111CE"/>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241"/>
    <w:rsid w:val="00727878"/>
    <w:rsid w:val="00727B4F"/>
    <w:rsid w:val="00730010"/>
    <w:rsid w:val="00730850"/>
    <w:rsid w:val="0073110F"/>
    <w:rsid w:val="00731254"/>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1148"/>
    <w:rsid w:val="0075149D"/>
    <w:rsid w:val="00751BC4"/>
    <w:rsid w:val="00751C0D"/>
    <w:rsid w:val="00751E10"/>
    <w:rsid w:val="00752501"/>
    <w:rsid w:val="007532EC"/>
    <w:rsid w:val="0075476B"/>
    <w:rsid w:val="007547BB"/>
    <w:rsid w:val="00754968"/>
    <w:rsid w:val="00754E7C"/>
    <w:rsid w:val="00755997"/>
    <w:rsid w:val="00755A1F"/>
    <w:rsid w:val="00755B55"/>
    <w:rsid w:val="007560BE"/>
    <w:rsid w:val="007564DB"/>
    <w:rsid w:val="00756743"/>
    <w:rsid w:val="007572E0"/>
    <w:rsid w:val="00757455"/>
    <w:rsid w:val="00757AB3"/>
    <w:rsid w:val="00757F5E"/>
    <w:rsid w:val="00760865"/>
    <w:rsid w:val="00760AEB"/>
    <w:rsid w:val="007610C5"/>
    <w:rsid w:val="0076119B"/>
    <w:rsid w:val="00761E7C"/>
    <w:rsid w:val="00761EC6"/>
    <w:rsid w:val="007624E4"/>
    <w:rsid w:val="00762F5F"/>
    <w:rsid w:val="00763530"/>
    <w:rsid w:val="00763B5F"/>
    <w:rsid w:val="00764081"/>
    <w:rsid w:val="0076425C"/>
    <w:rsid w:val="00764EF7"/>
    <w:rsid w:val="007657E8"/>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F4F"/>
    <w:rsid w:val="0077612F"/>
    <w:rsid w:val="00776F5A"/>
    <w:rsid w:val="00776F84"/>
    <w:rsid w:val="00777485"/>
    <w:rsid w:val="00777AD3"/>
    <w:rsid w:val="00777C55"/>
    <w:rsid w:val="007807D8"/>
    <w:rsid w:val="00781520"/>
    <w:rsid w:val="007817AA"/>
    <w:rsid w:val="00781D8D"/>
    <w:rsid w:val="0078223F"/>
    <w:rsid w:val="0078242A"/>
    <w:rsid w:val="00782562"/>
    <w:rsid w:val="00782C42"/>
    <w:rsid w:val="007830E5"/>
    <w:rsid w:val="00784357"/>
    <w:rsid w:val="007844B4"/>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665"/>
    <w:rsid w:val="00795BE0"/>
    <w:rsid w:val="007960E0"/>
    <w:rsid w:val="007961F0"/>
    <w:rsid w:val="007962EF"/>
    <w:rsid w:val="00796FC8"/>
    <w:rsid w:val="007972DB"/>
    <w:rsid w:val="00797658"/>
    <w:rsid w:val="0079770C"/>
    <w:rsid w:val="007A00BA"/>
    <w:rsid w:val="007A0384"/>
    <w:rsid w:val="007A11EC"/>
    <w:rsid w:val="007A14DD"/>
    <w:rsid w:val="007A178D"/>
    <w:rsid w:val="007A1C11"/>
    <w:rsid w:val="007A203B"/>
    <w:rsid w:val="007A27C1"/>
    <w:rsid w:val="007A3975"/>
    <w:rsid w:val="007A43BA"/>
    <w:rsid w:val="007A4597"/>
    <w:rsid w:val="007A5934"/>
    <w:rsid w:val="007A6379"/>
    <w:rsid w:val="007A6EBB"/>
    <w:rsid w:val="007A6EFE"/>
    <w:rsid w:val="007A7770"/>
    <w:rsid w:val="007A7C9C"/>
    <w:rsid w:val="007B002B"/>
    <w:rsid w:val="007B037A"/>
    <w:rsid w:val="007B0718"/>
    <w:rsid w:val="007B094D"/>
    <w:rsid w:val="007B0A3A"/>
    <w:rsid w:val="007B0EFE"/>
    <w:rsid w:val="007B11D6"/>
    <w:rsid w:val="007B2349"/>
    <w:rsid w:val="007B23E5"/>
    <w:rsid w:val="007B266D"/>
    <w:rsid w:val="007B2CB7"/>
    <w:rsid w:val="007B3932"/>
    <w:rsid w:val="007B4152"/>
    <w:rsid w:val="007B4887"/>
    <w:rsid w:val="007B50F5"/>
    <w:rsid w:val="007B5B27"/>
    <w:rsid w:val="007B5B66"/>
    <w:rsid w:val="007B5D89"/>
    <w:rsid w:val="007B5E9F"/>
    <w:rsid w:val="007B6913"/>
    <w:rsid w:val="007B6EC1"/>
    <w:rsid w:val="007B7ACA"/>
    <w:rsid w:val="007C08AD"/>
    <w:rsid w:val="007C0C58"/>
    <w:rsid w:val="007C1B55"/>
    <w:rsid w:val="007C20A5"/>
    <w:rsid w:val="007C2893"/>
    <w:rsid w:val="007C3507"/>
    <w:rsid w:val="007C3B55"/>
    <w:rsid w:val="007C4029"/>
    <w:rsid w:val="007C4164"/>
    <w:rsid w:val="007C41DE"/>
    <w:rsid w:val="007C466E"/>
    <w:rsid w:val="007C4C4B"/>
    <w:rsid w:val="007C4CC3"/>
    <w:rsid w:val="007C60FD"/>
    <w:rsid w:val="007C693B"/>
    <w:rsid w:val="007C6C82"/>
    <w:rsid w:val="007C73F3"/>
    <w:rsid w:val="007C7F4A"/>
    <w:rsid w:val="007D02A3"/>
    <w:rsid w:val="007D05C9"/>
    <w:rsid w:val="007D0F1E"/>
    <w:rsid w:val="007D16A6"/>
    <w:rsid w:val="007D1834"/>
    <w:rsid w:val="007D20CF"/>
    <w:rsid w:val="007D25D8"/>
    <w:rsid w:val="007D32A4"/>
    <w:rsid w:val="007D32B4"/>
    <w:rsid w:val="007D345E"/>
    <w:rsid w:val="007D365F"/>
    <w:rsid w:val="007D412A"/>
    <w:rsid w:val="007D42D6"/>
    <w:rsid w:val="007D46F0"/>
    <w:rsid w:val="007D4A3F"/>
    <w:rsid w:val="007D4CD9"/>
    <w:rsid w:val="007D4D6B"/>
    <w:rsid w:val="007D503E"/>
    <w:rsid w:val="007D5234"/>
    <w:rsid w:val="007D534C"/>
    <w:rsid w:val="007D5B02"/>
    <w:rsid w:val="007D5E91"/>
    <w:rsid w:val="007D677D"/>
    <w:rsid w:val="007D6AF7"/>
    <w:rsid w:val="007E00E1"/>
    <w:rsid w:val="007E0D35"/>
    <w:rsid w:val="007E0FE8"/>
    <w:rsid w:val="007E100A"/>
    <w:rsid w:val="007E14B3"/>
    <w:rsid w:val="007E1516"/>
    <w:rsid w:val="007E1592"/>
    <w:rsid w:val="007E18EE"/>
    <w:rsid w:val="007E274B"/>
    <w:rsid w:val="007E2FD9"/>
    <w:rsid w:val="007E34DD"/>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3B14"/>
    <w:rsid w:val="007F4042"/>
    <w:rsid w:val="007F46D8"/>
    <w:rsid w:val="007F491D"/>
    <w:rsid w:val="007F6036"/>
    <w:rsid w:val="007F62A4"/>
    <w:rsid w:val="007F694A"/>
    <w:rsid w:val="007F697D"/>
    <w:rsid w:val="007F6F5B"/>
    <w:rsid w:val="007F7DFF"/>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F30"/>
    <w:rsid w:val="0081309A"/>
    <w:rsid w:val="00814657"/>
    <w:rsid w:val="00814D39"/>
    <w:rsid w:val="00815596"/>
    <w:rsid w:val="0081590B"/>
    <w:rsid w:val="00815BB1"/>
    <w:rsid w:val="008164EC"/>
    <w:rsid w:val="008169E6"/>
    <w:rsid w:val="008173BC"/>
    <w:rsid w:val="0081742D"/>
    <w:rsid w:val="008174F3"/>
    <w:rsid w:val="008175EA"/>
    <w:rsid w:val="008178E7"/>
    <w:rsid w:val="00817A51"/>
    <w:rsid w:val="0082003D"/>
    <w:rsid w:val="008201A6"/>
    <w:rsid w:val="00823B3E"/>
    <w:rsid w:val="00823C25"/>
    <w:rsid w:val="00823ED3"/>
    <w:rsid w:val="008245F0"/>
    <w:rsid w:val="0082477C"/>
    <w:rsid w:val="008255DA"/>
    <w:rsid w:val="00826EC3"/>
    <w:rsid w:val="00826F76"/>
    <w:rsid w:val="00827312"/>
    <w:rsid w:val="00827398"/>
    <w:rsid w:val="008279A4"/>
    <w:rsid w:val="00827D24"/>
    <w:rsid w:val="00827E42"/>
    <w:rsid w:val="0083124F"/>
    <w:rsid w:val="008312C7"/>
    <w:rsid w:val="00831340"/>
    <w:rsid w:val="008313ED"/>
    <w:rsid w:val="00831488"/>
    <w:rsid w:val="00832002"/>
    <w:rsid w:val="008324C7"/>
    <w:rsid w:val="00832BEF"/>
    <w:rsid w:val="00833298"/>
    <w:rsid w:val="00833684"/>
    <w:rsid w:val="0083369C"/>
    <w:rsid w:val="00833D60"/>
    <w:rsid w:val="00834E91"/>
    <w:rsid w:val="0083511D"/>
    <w:rsid w:val="00835431"/>
    <w:rsid w:val="00835A7E"/>
    <w:rsid w:val="00835D7C"/>
    <w:rsid w:val="00835E1B"/>
    <w:rsid w:val="00835EE9"/>
    <w:rsid w:val="00835F56"/>
    <w:rsid w:val="0083656E"/>
    <w:rsid w:val="00836676"/>
    <w:rsid w:val="00836882"/>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F7C"/>
    <w:rsid w:val="00845315"/>
    <w:rsid w:val="00845322"/>
    <w:rsid w:val="00845B4B"/>
    <w:rsid w:val="00845F32"/>
    <w:rsid w:val="008464FB"/>
    <w:rsid w:val="00846528"/>
    <w:rsid w:val="00847552"/>
    <w:rsid w:val="00847AFC"/>
    <w:rsid w:val="00847F00"/>
    <w:rsid w:val="008505BC"/>
    <w:rsid w:val="008507A9"/>
    <w:rsid w:val="008509C5"/>
    <w:rsid w:val="00851117"/>
    <w:rsid w:val="008511A9"/>
    <w:rsid w:val="008517AA"/>
    <w:rsid w:val="0085189E"/>
    <w:rsid w:val="00851D1A"/>
    <w:rsid w:val="00851DB0"/>
    <w:rsid w:val="0085212B"/>
    <w:rsid w:val="008528D5"/>
    <w:rsid w:val="00852ACD"/>
    <w:rsid w:val="00852B0B"/>
    <w:rsid w:val="008531B1"/>
    <w:rsid w:val="00853463"/>
    <w:rsid w:val="00853C27"/>
    <w:rsid w:val="00853D97"/>
    <w:rsid w:val="0085416D"/>
    <w:rsid w:val="00854F22"/>
    <w:rsid w:val="00855310"/>
    <w:rsid w:val="008557B3"/>
    <w:rsid w:val="00856EAF"/>
    <w:rsid w:val="008570CB"/>
    <w:rsid w:val="008574C4"/>
    <w:rsid w:val="00857549"/>
    <w:rsid w:val="00857D19"/>
    <w:rsid w:val="0086005D"/>
    <w:rsid w:val="00860065"/>
    <w:rsid w:val="008601B4"/>
    <w:rsid w:val="00860337"/>
    <w:rsid w:val="00860A8C"/>
    <w:rsid w:val="00860B82"/>
    <w:rsid w:val="00860E01"/>
    <w:rsid w:val="008610EF"/>
    <w:rsid w:val="0086111E"/>
    <w:rsid w:val="00861A03"/>
    <w:rsid w:val="008626BE"/>
    <w:rsid w:val="00863104"/>
    <w:rsid w:val="008637C8"/>
    <w:rsid w:val="00863FBC"/>
    <w:rsid w:val="008645EF"/>
    <w:rsid w:val="008646F3"/>
    <w:rsid w:val="008651D9"/>
    <w:rsid w:val="00865651"/>
    <w:rsid w:val="00865AE0"/>
    <w:rsid w:val="00865B28"/>
    <w:rsid w:val="00866571"/>
    <w:rsid w:val="0086675F"/>
    <w:rsid w:val="008667DE"/>
    <w:rsid w:val="008669A2"/>
    <w:rsid w:val="008669D7"/>
    <w:rsid w:val="008673D4"/>
    <w:rsid w:val="008677C1"/>
    <w:rsid w:val="00867B1F"/>
    <w:rsid w:val="00867E64"/>
    <w:rsid w:val="00871AEF"/>
    <w:rsid w:val="00871B6E"/>
    <w:rsid w:val="00872457"/>
    <w:rsid w:val="0087259F"/>
    <w:rsid w:val="00873141"/>
    <w:rsid w:val="0087332C"/>
    <w:rsid w:val="00873768"/>
    <w:rsid w:val="008737D2"/>
    <w:rsid w:val="00873D1C"/>
    <w:rsid w:val="00874430"/>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1112"/>
    <w:rsid w:val="0088270D"/>
    <w:rsid w:val="00882A42"/>
    <w:rsid w:val="00882A97"/>
    <w:rsid w:val="00882EBC"/>
    <w:rsid w:val="00883934"/>
    <w:rsid w:val="00883F78"/>
    <w:rsid w:val="00884C5E"/>
    <w:rsid w:val="00885297"/>
    <w:rsid w:val="008854DD"/>
    <w:rsid w:val="00885C4A"/>
    <w:rsid w:val="0088645C"/>
    <w:rsid w:val="00886C0C"/>
    <w:rsid w:val="00886FC6"/>
    <w:rsid w:val="008870A8"/>
    <w:rsid w:val="008874EA"/>
    <w:rsid w:val="00887F0F"/>
    <w:rsid w:val="0089015B"/>
    <w:rsid w:val="00890296"/>
    <w:rsid w:val="0089030D"/>
    <w:rsid w:val="008907B2"/>
    <w:rsid w:val="00890806"/>
    <w:rsid w:val="00890BD9"/>
    <w:rsid w:val="00891467"/>
    <w:rsid w:val="00891892"/>
    <w:rsid w:val="00891ECE"/>
    <w:rsid w:val="008926E0"/>
    <w:rsid w:val="00892EBB"/>
    <w:rsid w:val="00893CB4"/>
    <w:rsid w:val="00894786"/>
    <w:rsid w:val="00894C3B"/>
    <w:rsid w:val="00895506"/>
    <w:rsid w:val="0089569E"/>
    <w:rsid w:val="00895B39"/>
    <w:rsid w:val="00895DC0"/>
    <w:rsid w:val="008963B9"/>
    <w:rsid w:val="008969A2"/>
    <w:rsid w:val="00896BA1"/>
    <w:rsid w:val="008979A5"/>
    <w:rsid w:val="008A015C"/>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524F"/>
    <w:rsid w:val="008A54B3"/>
    <w:rsid w:val="008A55E8"/>
    <w:rsid w:val="008A6179"/>
    <w:rsid w:val="008A65D2"/>
    <w:rsid w:val="008A6E7B"/>
    <w:rsid w:val="008A7087"/>
    <w:rsid w:val="008A734E"/>
    <w:rsid w:val="008A7CD4"/>
    <w:rsid w:val="008B03AC"/>
    <w:rsid w:val="008B09F7"/>
    <w:rsid w:val="008B2221"/>
    <w:rsid w:val="008B23C7"/>
    <w:rsid w:val="008B304C"/>
    <w:rsid w:val="008B3CA5"/>
    <w:rsid w:val="008B44AD"/>
    <w:rsid w:val="008B46D7"/>
    <w:rsid w:val="008B63F5"/>
    <w:rsid w:val="008B6B18"/>
    <w:rsid w:val="008B6E94"/>
    <w:rsid w:val="008B769D"/>
    <w:rsid w:val="008B7BEA"/>
    <w:rsid w:val="008C00A6"/>
    <w:rsid w:val="008C05A4"/>
    <w:rsid w:val="008C10CF"/>
    <w:rsid w:val="008C148B"/>
    <w:rsid w:val="008C255C"/>
    <w:rsid w:val="008C2800"/>
    <w:rsid w:val="008C298F"/>
    <w:rsid w:val="008C2AFB"/>
    <w:rsid w:val="008C2EBD"/>
    <w:rsid w:val="008C363C"/>
    <w:rsid w:val="008C418D"/>
    <w:rsid w:val="008C47CF"/>
    <w:rsid w:val="008C480E"/>
    <w:rsid w:val="008C4A37"/>
    <w:rsid w:val="008C4E3D"/>
    <w:rsid w:val="008C5008"/>
    <w:rsid w:val="008C507A"/>
    <w:rsid w:val="008C5161"/>
    <w:rsid w:val="008C52E6"/>
    <w:rsid w:val="008C5630"/>
    <w:rsid w:val="008C568D"/>
    <w:rsid w:val="008C5774"/>
    <w:rsid w:val="008C643F"/>
    <w:rsid w:val="008C65DF"/>
    <w:rsid w:val="008C700C"/>
    <w:rsid w:val="008C71B9"/>
    <w:rsid w:val="008C79AC"/>
    <w:rsid w:val="008C7F30"/>
    <w:rsid w:val="008C7F92"/>
    <w:rsid w:val="008D01DD"/>
    <w:rsid w:val="008D0B16"/>
    <w:rsid w:val="008D0E73"/>
    <w:rsid w:val="008D0F10"/>
    <w:rsid w:val="008D10B7"/>
    <w:rsid w:val="008D17AA"/>
    <w:rsid w:val="008D2026"/>
    <w:rsid w:val="008D2262"/>
    <w:rsid w:val="008D2D5C"/>
    <w:rsid w:val="008D2F40"/>
    <w:rsid w:val="008D337C"/>
    <w:rsid w:val="008D3835"/>
    <w:rsid w:val="008D39C3"/>
    <w:rsid w:val="008D3AD0"/>
    <w:rsid w:val="008D3D3E"/>
    <w:rsid w:val="008D40BB"/>
    <w:rsid w:val="008D4351"/>
    <w:rsid w:val="008D45F9"/>
    <w:rsid w:val="008D498B"/>
    <w:rsid w:val="008D4CED"/>
    <w:rsid w:val="008D4DCF"/>
    <w:rsid w:val="008D5619"/>
    <w:rsid w:val="008D5711"/>
    <w:rsid w:val="008D60D2"/>
    <w:rsid w:val="008D634B"/>
    <w:rsid w:val="008D65C8"/>
    <w:rsid w:val="008D6996"/>
    <w:rsid w:val="008D6DC9"/>
    <w:rsid w:val="008D6E9A"/>
    <w:rsid w:val="008D72D1"/>
    <w:rsid w:val="008D78E1"/>
    <w:rsid w:val="008D7927"/>
    <w:rsid w:val="008D7B84"/>
    <w:rsid w:val="008D7BBA"/>
    <w:rsid w:val="008E03E4"/>
    <w:rsid w:val="008E0451"/>
    <w:rsid w:val="008E0726"/>
    <w:rsid w:val="008E0975"/>
    <w:rsid w:val="008E144B"/>
    <w:rsid w:val="008E14DA"/>
    <w:rsid w:val="008E1951"/>
    <w:rsid w:val="008E1A1F"/>
    <w:rsid w:val="008E1C9A"/>
    <w:rsid w:val="008E1F1F"/>
    <w:rsid w:val="008E24A8"/>
    <w:rsid w:val="008E2A63"/>
    <w:rsid w:val="008E3A6C"/>
    <w:rsid w:val="008E3DEA"/>
    <w:rsid w:val="008E4359"/>
    <w:rsid w:val="008E4F3E"/>
    <w:rsid w:val="008E5396"/>
    <w:rsid w:val="008E54B3"/>
    <w:rsid w:val="008E587B"/>
    <w:rsid w:val="008E648E"/>
    <w:rsid w:val="008E7675"/>
    <w:rsid w:val="008E798E"/>
    <w:rsid w:val="008E7C15"/>
    <w:rsid w:val="008E7C69"/>
    <w:rsid w:val="008F08DA"/>
    <w:rsid w:val="008F0E60"/>
    <w:rsid w:val="008F0E91"/>
    <w:rsid w:val="008F1162"/>
    <w:rsid w:val="008F12B4"/>
    <w:rsid w:val="008F12BF"/>
    <w:rsid w:val="008F1A4A"/>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459"/>
    <w:rsid w:val="008F7465"/>
    <w:rsid w:val="009005E5"/>
    <w:rsid w:val="0090095D"/>
    <w:rsid w:val="00900B8E"/>
    <w:rsid w:val="00900D6D"/>
    <w:rsid w:val="00901094"/>
    <w:rsid w:val="00901099"/>
    <w:rsid w:val="00901587"/>
    <w:rsid w:val="00901660"/>
    <w:rsid w:val="00901836"/>
    <w:rsid w:val="0090193C"/>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243"/>
    <w:rsid w:val="009213D9"/>
    <w:rsid w:val="009218E9"/>
    <w:rsid w:val="0092264B"/>
    <w:rsid w:val="00922974"/>
    <w:rsid w:val="00922B12"/>
    <w:rsid w:val="0092327C"/>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30A39"/>
    <w:rsid w:val="00930E8F"/>
    <w:rsid w:val="00930EB5"/>
    <w:rsid w:val="00931120"/>
    <w:rsid w:val="00931CDA"/>
    <w:rsid w:val="00931EDA"/>
    <w:rsid w:val="00931EF4"/>
    <w:rsid w:val="00933076"/>
    <w:rsid w:val="009331BF"/>
    <w:rsid w:val="009334B0"/>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4663"/>
    <w:rsid w:val="00944E06"/>
    <w:rsid w:val="0094664F"/>
    <w:rsid w:val="009479B0"/>
    <w:rsid w:val="00947A22"/>
    <w:rsid w:val="00947F16"/>
    <w:rsid w:val="00950D3D"/>
    <w:rsid w:val="009511CB"/>
    <w:rsid w:val="00951469"/>
    <w:rsid w:val="0095190F"/>
    <w:rsid w:val="00951D29"/>
    <w:rsid w:val="00951E81"/>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FF"/>
    <w:rsid w:val="0096184E"/>
    <w:rsid w:val="00961E24"/>
    <w:rsid w:val="00962078"/>
    <w:rsid w:val="00962292"/>
    <w:rsid w:val="0096243A"/>
    <w:rsid w:val="009626D1"/>
    <w:rsid w:val="00963636"/>
    <w:rsid w:val="009636F4"/>
    <w:rsid w:val="00963810"/>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25C"/>
    <w:rsid w:val="0098666E"/>
    <w:rsid w:val="0098742F"/>
    <w:rsid w:val="00987594"/>
    <w:rsid w:val="00987627"/>
    <w:rsid w:val="00987652"/>
    <w:rsid w:val="009877B5"/>
    <w:rsid w:val="00987BCF"/>
    <w:rsid w:val="009901A9"/>
    <w:rsid w:val="0099020F"/>
    <w:rsid w:val="00990361"/>
    <w:rsid w:val="00990B38"/>
    <w:rsid w:val="00990CE6"/>
    <w:rsid w:val="00991B7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3AF1"/>
    <w:rsid w:val="009A400B"/>
    <w:rsid w:val="009A508D"/>
    <w:rsid w:val="009A528F"/>
    <w:rsid w:val="009A54F8"/>
    <w:rsid w:val="009A577C"/>
    <w:rsid w:val="009A5F6F"/>
    <w:rsid w:val="009A6A30"/>
    <w:rsid w:val="009A6BD4"/>
    <w:rsid w:val="009A6C59"/>
    <w:rsid w:val="009A75DF"/>
    <w:rsid w:val="009A7A7B"/>
    <w:rsid w:val="009B00B2"/>
    <w:rsid w:val="009B0178"/>
    <w:rsid w:val="009B0F4E"/>
    <w:rsid w:val="009B1873"/>
    <w:rsid w:val="009B1C53"/>
    <w:rsid w:val="009B1D80"/>
    <w:rsid w:val="009B2723"/>
    <w:rsid w:val="009B31F2"/>
    <w:rsid w:val="009B4AA2"/>
    <w:rsid w:val="009B4D73"/>
    <w:rsid w:val="009B4F9A"/>
    <w:rsid w:val="009B60A6"/>
    <w:rsid w:val="009B614E"/>
    <w:rsid w:val="009B644D"/>
    <w:rsid w:val="009B668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C1F"/>
    <w:rsid w:val="009C6C95"/>
    <w:rsid w:val="009C6CAC"/>
    <w:rsid w:val="009C7D1E"/>
    <w:rsid w:val="009D001C"/>
    <w:rsid w:val="009D0175"/>
    <w:rsid w:val="009D022C"/>
    <w:rsid w:val="009D0455"/>
    <w:rsid w:val="009D05CE"/>
    <w:rsid w:val="009D0EE8"/>
    <w:rsid w:val="009D1659"/>
    <w:rsid w:val="009D2474"/>
    <w:rsid w:val="009D275F"/>
    <w:rsid w:val="009D289C"/>
    <w:rsid w:val="009D2FBD"/>
    <w:rsid w:val="009D3B86"/>
    <w:rsid w:val="009D4362"/>
    <w:rsid w:val="009D4B4C"/>
    <w:rsid w:val="009D4BAD"/>
    <w:rsid w:val="009D4F80"/>
    <w:rsid w:val="009D5134"/>
    <w:rsid w:val="009D5584"/>
    <w:rsid w:val="009D5F1C"/>
    <w:rsid w:val="009D6014"/>
    <w:rsid w:val="009D6241"/>
    <w:rsid w:val="009D6429"/>
    <w:rsid w:val="009D6741"/>
    <w:rsid w:val="009E02A4"/>
    <w:rsid w:val="009E0553"/>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65F6"/>
    <w:rsid w:val="009E671C"/>
    <w:rsid w:val="009E70E0"/>
    <w:rsid w:val="009F04C0"/>
    <w:rsid w:val="009F0564"/>
    <w:rsid w:val="009F06D2"/>
    <w:rsid w:val="009F0D8D"/>
    <w:rsid w:val="009F10BD"/>
    <w:rsid w:val="009F1386"/>
    <w:rsid w:val="009F1C15"/>
    <w:rsid w:val="009F20C6"/>
    <w:rsid w:val="009F224B"/>
    <w:rsid w:val="009F2EDA"/>
    <w:rsid w:val="009F3037"/>
    <w:rsid w:val="009F3AEF"/>
    <w:rsid w:val="009F4308"/>
    <w:rsid w:val="009F4D32"/>
    <w:rsid w:val="009F50A4"/>
    <w:rsid w:val="009F5544"/>
    <w:rsid w:val="009F55AB"/>
    <w:rsid w:val="009F60F7"/>
    <w:rsid w:val="009F6A7E"/>
    <w:rsid w:val="009F7AD9"/>
    <w:rsid w:val="009F7BDA"/>
    <w:rsid w:val="009F7E2B"/>
    <w:rsid w:val="00A00605"/>
    <w:rsid w:val="00A007B5"/>
    <w:rsid w:val="00A01039"/>
    <w:rsid w:val="00A013C8"/>
    <w:rsid w:val="00A01415"/>
    <w:rsid w:val="00A017ED"/>
    <w:rsid w:val="00A02149"/>
    <w:rsid w:val="00A036C3"/>
    <w:rsid w:val="00A03B23"/>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9CE"/>
    <w:rsid w:val="00A12B81"/>
    <w:rsid w:val="00A12C3E"/>
    <w:rsid w:val="00A12DC9"/>
    <w:rsid w:val="00A130CC"/>
    <w:rsid w:val="00A138A6"/>
    <w:rsid w:val="00A146B2"/>
    <w:rsid w:val="00A159E1"/>
    <w:rsid w:val="00A16B36"/>
    <w:rsid w:val="00A16F12"/>
    <w:rsid w:val="00A17868"/>
    <w:rsid w:val="00A2075D"/>
    <w:rsid w:val="00A20865"/>
    <w:rsid w:val="00A20907"/>
    <w:rsid w:val="00A20CEB"/>
    <w:rsid w:val="00A216A6"/>
    <w:rsid w:val="00A21C20"/>
    <w:rsid w:val="00A21F62"/>
    <w:rsid w:val="00A21FC7"/>
    <w:rsid w:val="00A22409"/>
    <w:rsid w:val="00A226AF"/>
    <w:rsid w:val="00A227FD"/>
    <w:rsid w:val="00A22955"/>
    <w:rsid w:val="00A2351F"/>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D71"/>
    <w:rsid w:val="00A32DA2"/>
    <w:rsid w:val="00A33836"/>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159"/>
    <w:rsid w:val="00A4056B"/>
    <w:rsid w:val="00A409B4"/>
    <w:rsid w:val="00A40EB3"/>
    <w:rsid w:val="00A41004"/>
    <w:rsid w:val="00A4119C"/>
    <w:rsid w:val="00A4163E"/>
    <w:rsid w:val="00A41DE2"/>
    <w:rsid w:val="00A42001"/>
    <w:rsid w:val="00A4325D"/>
    <w:rsid w:val="00A433CD"/>
    <w:rsid w:val="00A435C0"/>
    <w:rsid w:val="00A44040"/>
    <w:rsid w:val="00A44269"/>
    <w:rsid w:val="00A4474C"/>
    <w:rsid w:val="00A448D3"/>
    <w:rsid w:val="00A44DF6"/>
    <w:rsid w:val="00A45D71"/>
    <w:rsid w:val="00A4631D"/>
    <w:rsid w:val="00A46589"/>
    <w:rsid w:val="00A4695C"/>
    <w:rsid w:val="00A46DC4"/>
    <w:rsid w:val="00A46FF2"/>
    <w:rsid w:val="00A471C9"/>
    <w:rsid w:val="00A477CC"/>
    <w:rsid w:val="00A5007B"/>
    <w:rsid w:val="00A50DE1"/>
    <w:rsid w:val="00A51BD5"/>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A09"/>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E4"/>
    <w:rsid w:val="00A75423"/>
    <w:rsid w:val="00A75487"/>
    <w:rsid w:val="00A76D76"/>
    <w:rsid w:val="00A775CA"/>
    <w:rsid w:val="00A778E8"/>
    <w:rsid w:val="00A80029"/>
    <w:rsid w:val="00A80712"/>
    <w:rsid w:val="00A809C5"/>
    <w:rsid w:val="00A80BFD"/>
    <w:rsid w:val="00A81CA4"/>
    <w:rsid w:val="00A81ED9"/>
    <w:rsid w:val="00A827C8"/>
    <w:rsid w:val="00A82B3B"/>
    <w:rsid w:val="00A82C9A"/>
    <w:rsid w:val="00A82EAD"/>
    <w:rsid w:val="00A8317F"/>
    <w:rsid w:val="00A8332C"/>
    <w:rsid w:val="00A836DD"/>
    <w:rsid w:val="00A83783"/>
    <w:rsid w:val="00A838AA"/>
    <w:rsid w:val="00A84558"/>
    <w:rsid w:val="00A84DB5"/>
    <w:rsid w:val="00A84E83"/>
    <w:rsid w:val="00A859F9"/>
    <w:rsid w:val="00A85DC3"/>
    <w:rsid w:val="00A85E9A"/>
    <w:rsid w:val="00A85FC4"/>
    <w:rsid w:val="00A861B5"/>
    <w:rsid w:val="00A8629B"/>
    <w:rsid w:val="00A869A6"/>
    <w:rsid w:val="00A86F84"/>
    <w:rsid w:val="00A870CD"/>
    <w:rsid w:val="00A87BA4"/>
    <w:rsid w:val="00A90B1A"/>
    <w:rsid w:val="00A90E8B"/>
    <w:rsid w:val="00A91331"/>
    <w:rsid w:val="00A9146A"/>
    <w:rsid w:val="00A91D6D"/>
    <w:rsid w:val="00A91E61"/>
    <w:rsid w:val="00A92CDA"/>
    <w:rsid w:val="00A930BD"/>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1E15"/>
    <w:rsid w:val="00AA24E0"/>
    <w:rsid w:val="00AA2E9C"/>
    <w:rsid w:val="00AA2EA5"/>
    <w:rsid w:val="00AA37A5"/>
    <w:rsid w:val="00AA3851"/>
    <w:rsid w:val="00AA3990"/>
    <w:rsid w:val="00AA4557"/>
    <w:rsid w:val="00AA4E42"/>
    <w:rsid w:val="00AA4E7D"/>
    <w:rsid w:val="00AA5061"/>
    <w:rsid w:val="00AA6006"/>
    <w:rsid w:val="00AA6FE4"/>
    <w:rsid w:val="00AB0099"/>
    <w:rsid w:val="00AB01EC"/>
    <w:rsid w:val="00AB060D"/>
    <w:rsid w:val="00AB08C2"/>
    <w:rsid w:val="00AB0E65"/>
    <w:rsid w:val="00AB1052"/>
    <w:rsid w:val="00AB10D0"/>
    <w:rsid w:val="00AB135A"/>
    <w:rsid w:val="00AB16F6"/>
    <w:rsid w:val="00AB1708"/>
    <w:rsid w:val="00AB21B2"/>
    <w:rsid w:val="00AB251F"/>
    <w:rsid w:val="00AB26BE"/>
    <w:rsid w:val="00AB3384"/>
    <w:rsid w:val="00AB3498"/>
    <w:rsid w:val="00AB3A44"/>
    <w:rsid w:val="00AB3D86"/>
    <w:rsid w:val="00AB3E1E"/>
    <w:rsid w:val="00AB432F"/>
    <w:rsid w:val="00AB4833"/>
    <w:rsid w:val="00AB53EF"/>
    <w:rsid w:val="00AB6000"/>
    <w:rsid w:val="00AB63A1"/>
    <w:rsid w:val="00AB640F"/>
    <w:rsid w:val="00AB67E4"/>
    <w:rsid w:val="00AB6B29"/>
    <w:rsid w:val="00AB7277"/>
    <w:rsid w:val="00AB761A"/>
    <w:rsid w:val="00AB7CA8"/>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F5A"/>
    <w:rsid w:val="00AC59F4"/>
    <w:rsid w:val="00AC5D07"/>
    <w:rsid w:val="00AD0523"/>
    <w:rsid w:val="00AD055A"/>
    <w:rsid w:val="00AD06E8"/>
    <w:rsid w:val="00AD08CA"/>
    <w:rsid w:val="00AD0A1C"/>
    <w:rsid w:val="00AD0B19"/>
    <w:rsid w:val="00AD0C0D"/>
    <w:rsid w:val="00AD0ED7"/>
    <w:rsid w:val="00AD10A6"/>
    <w:rsid w:val="00AD18B4"/>
    <w:rsid w:val="00AD1B3E"/>
    <w:rsid w:val="00AD1E0E"/>
    <w:rsid w:val="00AD2327"/>
    <w:rsid w:val="00AD2AE9"/>
    <w:rsid w:val="00AD3A86"/>
    <w:rsid w:val="00AD3E58"/>
    <w:rsid w:val="00AD3EBA"/>
    <w:rsid w:val="00AD4DB4"/>
    <w:rsid w:val="00AD4DE2"/>
    <w:rsid w:val="00AD62CD"/>
    <w:rsid w:val="00AD6874"/>
    <w:rsid w:val="00AD6CAB"/>
    <w:rsid w:val="00AD772C"/>
    <w:rsid w:val="00AE0C50"/>
    <w:rsid w:val="00AE0CC1"/>
    <w:rsid w:val="00AE18DA"/>
    <w:rsid w:val="00AE18E4"/>
    <w:rsid w:val="00AE1ABD"/>
    <w:rsid w:val="00AE20E6"/>
    <w:rsid w:val="00AE2167"/>
    <w:rsid w:val="00AE274A"/>
    <w:rsid w:val="00AE2EBC"/>
    <w:rsid w:val="00AE3397"/>
    <w:rsid w:val="00AE417E"/>
    <w:rsid w:val="00AE5F07"/>
    <w:rsid w:val="00AE6D7C"/>
    <w:rsid w:val="00AE7642"/>
    <w:rsid w:val="00AF0314"/>
    <w:rsid w:val="00AF0586"/>
    <w:rsid w:val="00AF075C"/>
    <w:rsid w:val="00AF0C27"/>
    <w:rsid w:val="00AF0F49"/>
    <w:rsid w:val="00AF11A6"/>
    <w:rsid w:val="00AF186A"/>
    <w:rsid w:val="00AF193F"/>
    <w:rsid w:val="00AF1FFE"/>
    <w:rsid w:val="00AF259C"/>
    <w:rsid w:val="00AF28F8"/>
    <w:rsid w:val="00AF2E73"/>
    <w:rsid w:val="00AF2FF5"/>
    <w:rsid w:val="00AF3221"/>
    <w:rsid w:val="00AF41E6"/>
    <w:rsid w:val="00AF428C"/>
    <w:rsid w:val="00AF4551"/>
    <w:rsid w:val="00AF5424"/>
    <w:rsid w:val="00AF5E8E"/>
    <w:rsid w:val="00AF6695"/>
    <w:rsid w:val="00AF6F54"/>
    <w:rsid w:val="00B00742"/>
    <w:rsid w:val="00B00E97"/>
    <w:rsid w:val="00B0172A"/>
    <w:rsid w:val="00B024EC"/>
    <w:rsid w:val="00B02644"/>
    <w:rsid w:val="00B0273D"/>
    <w:rsid w:val="00B0296A"/>
    <w:rsid w:val="00B02B3A"/>
    <w:rsid w:val="00B034DB"/>
    <w:rsid w:val="00B03EB9"/>
    <w:rsid w:val="00B03F4C"/>
    <w:rsid w:val="00B0488D"/>
    <w:rsid w:val="00B04ED9"/>
    <w:rsid w:val="00B04FC0"/>
    <w:rsid w:val="00B05059"/>
    <w:rsid w:val="00B05083"/>
    <w:rsid w:val="00B05740"/>
    <w:rsid w:val="00B05C9F"/>
    <w:rsid w:val="00B064C4"/>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9BE"/>
    <w:rsid w:val="00B15AC6"/>
    <w:rsid w:val="00B16701"/>
    <w:rsid w:val="00B16E76"/>
    <w:rsid w:val="00B176A8"/>
    <w:rsid w:val="00B17AA7"/>
    <w:rsid w:val="00B17AFA"/>
    <w:rsid w:val="00B17CFA"/>
    <w:rsid w:val="00B17E52"/>
    <w:rsid w:val="00B200D6"/>
    <w:rsid w:val="00B208B8"/>
    <w:rsid w:val="00B20A74"/>
    <w:rsid w:val="00B223DA"/>
    <w:rsid w:val="00B233CA"/>
    <w:rsid w:val="00B2482E"/>
    <w:rsid w:val="00B2495F"/>
    <w:rsid w:val="00B2510A"/>
    <w:rsid w:val="00B25170"/>
    <w:rsid w:val="00B256D1"/>
    <w:rsid w:val="00B25A64"/>
    <w:rsid w:val="00B261F0"/>
    <w:rsid w:val="00B2792D"/>
    <w:rsid w:val="00B27CCA"/>
    <w:rsid w:val="00B30EE5"/>
    <w:rsid w:val="00B3264D"/>
    <w:rsid w:val="00B326BD"/>
    <w:rsid w:val="00B32841"/>
    <w:rsid w:val="00B3287B"/>
    <w:rsid w:val="00B32F23"/>
    <w:rsid w:val="00B3373C"/>
    <w:rsid w:val="00B33BA5"/>
    <w:rsid w:val="00B33C2D"/>
    <w:rsid w:val="00B34303"/>
    <w:rsid w:val="00B34487"/>
    <w:rsid w:val="00B34D11"/>
    <w:rsid w:val="00B35227"/>
    <w:rsid w:val="00B355D9"/>
    <w:rsid w:val="00B35614"/>
    <w:rsid w:val="00B35781"/>
    <w:rsid w:val="00B3591D"/>
    <w:rsid w:val="00B35964"/>
    <w:rsid w:val="00B35D7B"/>
    <w:rsid w:val="00B36345"/>
    <w:rsid w:val="00B365E4"/>
    <w:rsid w:val="00B367E1"/>
    <w:rsid w:val="00B36A5A"/>
    <w:rsid w:val="00B36EF5"/>
    <w:rsid w:val="00B37012"/>
    <w:rsid w:val="00B37616"/>
    <w:rsid w:val="00B3762D"/>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C9D"/>
    <w:rsid w:val="00B46D24"/>
    <w:rsid w:val="00B472E4"/>
    <w:rsid w:val="00B4789A"/>
    <w:rsid w:val="00B5029D"/>
    <w:rsid w:val="00B5132E"/>
    <w:rsid w:val="00B51F22"/>
    <w:rsid w:val="00B5210C"/>
    <w:rsid w:val="00B528BC"/>
    <w:rsid w:val="00B52A4E"/>
    <w:rsid w:val="00B52CAA"/>
    <w:rsid w:val="00B52DF8"/>
    <w:rsid w:val="00B535A1"/>
    <w:rsid w:val="00B53644"/>
    <w:rsid w:val="00B536B9"/>
    <w:rsid w:val="00B53B4A"/>
    <w:rsid w:val="00B53DDF"/>
    <w:rsid w:val="00B54354"/>
    <w:rsid w:val="00B54450"/>
    <w:rsid w:val="00B545B5"/>
    <w:rsid w:val="00B54842"/>
    <w:rsid w:val="00B5506F"/>
    <w:rsid w:val="00B554DD"/>
    <w:rsid w:val="00B555C9"/>
    <w:rsid w:val="00B55710"/>
    <w:rsid w:val="00B558E1"/>
    <w:rsid w:val="00B561F5"/>
    <w:rsid w:val="00B56253"/>
    <w:rsid w:val="00B563DF"/>
    <w:rsid w:val="00B566D6"/>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6858"/>
    <w:rsid w:val="00B668EE"/>
    <w:rsid w:val="00B66F18"/>
    <w:rsid w:val="00B67138"/>
    <w:rsid w:val="00B677E2"/>
    <w:rsid w:val="00B67D2F"/>
    <w:rsid w:val="00B67F7B"/>
    <w:rsid w:val="00B70304"/>
    <w:rsid w:val="00B710CA"/>
    <w:rsid w:val="00B71619"/>
    <w:rsid w:val="00B71743"/>
    <w:rsid w:val="00B7199B"/>
    <w:rsid w:val="00B71C17"/>
    <w:rsid w:val="00B72D7C"/>
    <w:rsid w:val="00B73A6E"/>
    <w:rsid w:val="00B73EDC"/>
    <w:rsid w:val="00B743D0"/>
    <w:rsid w:val="00B74541"/>
    <w:rsid w:val="00B7499C"/>
    <w:rsid w:val="00B75311"/>
    <w:rsid w:val="00B754CE"/>
    <w:rsid w:val="00B754DF"/>
    <w:rsid w:val="00B75641"/>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F06"/>
    <w:rsid w:val="00B941F7"/>
    <w:rsid w:val="00B94BB2"/>
    <w:rsid w:val="00B9505C"/>
    <w:rsid w:val="00B95AD4"/>
    <w:rsid w:val="00B95C83"/>
    <w:rsid w:val="00B965DD"/>
    <w:rsid w:val="00B9678C"/>
    <w:rsid w:val="00B96A40"/>
    <w:rsid w:val="00B970FE"/>
    <w:rsid w:val="00B97166"/>
    <w:rsid w:val="00B97CED"/>
    <w:rsid w:val="00BA033A"/>
    <w:rsid w:val="00BA0779"/>
    <w:rsid w:val="00BA0F0A"/>
    <w:rsid w:val="00BA101A"/>
    <w:rsid w:val="00BA1091"/>
    <w:rsid w:val="00BA13E6"/>
    <w:rsid w:val="00BA1739"/>
    <w:rsid w:val="00BA1834"/>
    <w:rsid w:val="00BA1AED"/>
    <w:rsid w:val="00BA1C8D"/>
    <w:rsid w:val="00BA1F38"/>
    <w:rsid w:val="00BA2D3D"/>
    <w:rsid w:val="00BA2E2D"/>
    <w:rsid w:val="00BA2E39"/>
    <w:rsid w:val="00BA4366"/>
    <w:rsid w:val="00BA4796"/>
    <w:rsid w:val="00BA4AEC"/>
    <w:rsid w:val="00BA4D5D"/>
    <w:rsid w:val="00BA4E5E"/>
    <w:rsid w:val="00BA55B0"/>
    <w:rsid w:val="00BA5C44"/>
    <w:rsid w:val="00BA5C5A"/>
    <w:rsid w:val="00BA5DE2"/>
    <w:rsid w:val="00BA5FE8"/>
    <w:rsid w:val="00BA6C82"/>
    <w:rsid w:val="00BA7101"/>
    <w:rsid w:val="00BA7814"/>
    <w:rsid w:val="00BA78B0"/>
    <w:rsid w:val="00BA7FD7"/>
    <w:rsid w:val="00BB0121"/>
    <w:rsid w:val="00BB0CB2"/>
    <w:rsid w:val="00BB1112"/>
    <w:rsid w:val="00BB1406"/>
    <w:rsid w:val="00BB143C"/>
    <w:rsid w:val="00BB16D1"/>
    <w:rsid w:val="00BB1ACB"/>
    <w:rsid w:val="00BB1B49"/>
    <w:rsid w:val="00BB1E6E"/>
    <w:rsid w:val="00BB203F"/>
    <w:rsid w:val="00BB2165"/>
    <w:rsid w:val="00BB2996"/>
    <w:rsid w:val="00BB3CFD"/>
    <w:rsid w:val="00BB3E92"/>
    <w:rsid w:val="00BB4816"/>
    <w:rsid w:val="00BB630F"/>
    <w:rsid w:val="00BB67E7"/>
    <w:rsid w:val="00BC0FEB"/>
    <w:rsid w:val="00BC231E"/>
    <w:rsid w:val="00BC2919"/>
    <w:rsid w:val="00BC2D27"/>
    <w:rsid w:val="00BC3097"/>
    <w:rsid w:val="00BC33FE"/>
    <w:rsid w:val="00BC38C1"/>
    <w:rsid w:val="00BC4EB8"/>
    <w:rsid w:val="00BC4F47"/>
    <w:rsid w:val="00BC4FFE"/>
    <w:rsid w:val="00BC52C0"/>
    <w:rsid w:val="00BC53E4"/>
    <w:rsid w:val="00BC558A"/>
    <w:rsid w:val="00BC5D16"/>
    <w:rsid w:val="00BC6006"/>
    <w:rsid w:val="00BC61F4"/>
    <w:rsid w:val="00BC64E0"/>
    <w:rsid w:val="00BC64FB"/>
    <w:rsid w:val="00BC67B9"/>
    <w:rsid w:val="00BC6B86"/>
    <w:rsid w:val="00BC785B"/>
    <w:rsid w:val="00BC7A0A"/>
    <w:rsid w:val="00BD0806"/>
    <w:rsid w:val="00BD083D"/>
    <w:rsid w:val="00BD0B3B"/>
    <w:rsid w:val="00BD1A38"/>
    <w:rsid w:val="00BD1F79"/>
    <w:rsid w:val="00BD2B97"/>
    <w:rsid w:val="00BD3023"/>
    <w:rsid w:val="00BD3609"/>
    <w:rsid w:val="00BD3B28"/>
    <w:rsid w:val="00BD40E9"/>
    <w:rsid w:val="00BD4E1C"/>
    <w:rsid w:val="00BD4EF0"/>
    <w:rsid w:val="00BD5406"/>
    <w:rsid w:val="00BD63D0"/>
    <w:rsid w:val="00BD6493"/>
    <w:rsid w:val="00BD65B2"/>
    <w:rsid w:val="00BD76B6"/>
    <w:rsid w:val="00BD77F1"/>
    <w:rsid w:val="00BD7899"/>
    <w:rsid w:val="00BD7B81"/>
    <w:rsid w:val="00BD7FC7"/>
    <w:rsid w:val="00BE114B"/>
    <w:rsid w:val="00BE11EB"/>
    <w:rsid w:val="00BE18A3"/>
    <w:rsid w:val="00BE191E"/>
    <w:rsid w:val="00BE1E84"/>
    <w:rsid w:val="00BE1EDE"/>
    <w:rsid w:val="00BE29EB"/>
    <w:rsid w:val="00BE3CF9"/>
    <w:rsid w:val="00BE43CE"/>
    <w:rsid w:val="00BE4AED"/>
    <w:rsid w:val="00BE4B79"/>
    <w:rsid w:val="00BE5DFE"/>
    <w:rsid w:val="00BE624A"/>
    <w:rsid w:val="00BE7315"/>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7"/>
    <w:rsid w:val="00BF4C7A"/>
    <w:rsid w:val="00BF501A"/>
    <w:rsid w:val="00BF5A97"/>
    <w:rsid w:val="00BF60DF"/>
    <w:rsid w:val="00BF64A8"/>
    <w:rsid w:val="00BF6542"/>
    <w:rsid w:val="00BF6AB8"/>
    <w:rsid w:val="00BF6BCD"/>
    <w:rsid w:val="00BF6DAE"/>
    <w:rsid w:val="00BF7944"/>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3D9"/>
    <w:rsid w:val="00C10483"/>
    <w:rsid w:val="00C1112E"/>
    <w:rsid w:val="00C11F8A"/>
    <w:rsid w:val="00C1204C"/>
    <w:rsid w:val="00C1223C"/>
    <w:rsid w:val="00C13322"/>
    <w:rsid w:val="00C13602"/>
    <w:rsid w:val="00C13790"/>
    <w:rsid w:val="00C13AF7"/>
    <w:rsid w:val="00C13B18"/>
    <w:rsid w:val="00C13BBD"/>
    <w:rsid w:val="00C13F68"/>
    <w:rsid w:val="00C147C4"/>
    <w:rsid w:val="00C1488D"/>
    <w:rsid w:val="00C15417"/>
    <w:rsid w:val="00C15D53"/>
    <w:rsid w:val="00C1618A"/>
    <w:rsid w:val="00C161DA"/>
    <w:rsid w:val="00C16B36"/>
    <w:rsid w:val="00C16FDF"/>
    <w:rsid w:val="00C17649"/>
    <w:rsid w:val="00C17795"/>
    <w:rsid w:val="00C17B11"/>
    <w:rsid w:val="00C20867"/>
    <w:rsid w:val="00C216B9"/>
    <w:rsid w:val="00C21CC9"/>
    <w:rsid w:val="00C21E6F"/>
    <w:rsid w:val="00C2284C"/>
    <w:rsid w:val="00C22CE9"/>
    <w:rsid w:val="00C22F7C"/>
    <w:rsid w:val="00C23147"/>
    <w:rsid w:val="00C23E6B"/>
    <w:rsid w:val="00C24127"/>
    <w:rsid w:val="00C248CF"/>
    <w:rsid w:val="00C253F4"/>
    <w:rsid w:val="00C25914"/>
    <w:rsid w:val="00C26034"/>
    <w:rsid w:val="00C2656C"/>
    <w:rsid w:val="00C2671D"/>
    <w:rsid w:val="00C26F1C"/>
    <w:rsid w:val="00C2722B"/>
    <w:rsid w:val="00C30A77"/>
    <w:rsid w:val="00C30C7B"/>
    <w:rsid w:val="00C31598"/>
    <w:rsid w:val="00C31805"/>
    <w:rsid w:val="00C31A22"/>
    <w:rsid w:val="00C31C81"/>
    <w:rsid w:val="00C32D0D"/>
    <w:rsid w:val="00C32E12"/>
    <w:rsid w:val="00C33CA0"/>
    <w:rsid w:val="00C3406D"/>
    <w:rsid w:val="00C3424A"/>
    <w:rsid w:val="00C343A9"/>
    <w:rsid w:val="00C346FE"/>
    <w:rsid w:val="00C35AAC"/>
    <w:rsid w:val="00C35E75"/>
    <w:rsid w:val="00C365BE"/>
    <w:rsid w:val="00C3660B"/>
    <w:rsid w:val="00C366B4"/>
    <w:rsid w:val="00C36981"/>
    <w:rsid w:val="00C36AE3"/>
    <w:rsid w:val="00C36B6F"/>
    <w:rsid w:val="00C36D26"/>
    <w:rsid w:val="00C37D7D"/>
    <w:rsid w:val="00C37F0E"/>
    <w:rsid w:val="00C40413"/>
    <w:rsid w:val="00C407DF"/>
    <w:rsid w:val="00C40DE5"/>
    <w:rsid w:val="00C411AC"/>
    <w:rsid w:val="00C411DC"/>
    <w:rsid w:val="00C415DC"/>
    <w:rsid w:val="00C41A7A"/>
    <w:rsid w:val="00C427F9"/>
    <w:rsid w:val="00C42B49"/>
    <w:rsid w:val="00C43925"/>
    <w:rsid w:val="00C43BAE"/>
    <w:rsid w:val="00C43CFC"/>
    <w:rsid w:val="00C44AF4"/>
    <w:rsid w:val="00C44B55"/>
    <w:rsid w:val="00C45075"/>
    <w:rsid w:val="00C45127"/>
    <w:rsid w:val="00C452E6"/>
    <w:rsid w:val="00C45C5D"/>
    <w:rsid w:val="00C46CC5"/>
    <w:rsid w:val="00C4745D"/>
    <w:rsid w:val="00C47765"/>
    <w:rsid w:val="00C50125"/>
    <w:rsid w:val="00C5059E"/>
    <w:rsid w:val="00C508F3"/>
    <w:rsid w:val="00C50EA4"/>
    <w:rsid w:val="00C51B3B"/>
    <w:rsid w:val="00C5255F"/>
    <w:rsid w:val="00C52597"/>
    <w:rsid w:val="00C540E3"/>
    <w:rsid w:val="00C545BB"/>
    <w:rsid w:val="00C547F2"/>
    <w:rsid w:val="00C55907"/>
    <w:rsid w:val="00C5600B"/>
    <w:rsid w:val="00C5640D"/>
    <w:rsid w:val="00C56672"/>
    <w:rsid w:val="00C56ADE"/>
    <w:rsid w:val="00C56C01"/>
    <w:rsid w:val="00C56C32"/>
    <w:rsid w:val="00C56E07"/>
    <w:rsid w:val="00C57266"/>
    <w:rsid w:val="00C576B7"/>
    <w:rsid w:val="00C57AD4"/>
    <w:rsid w:val="00C60368"/>
    <w:rsid w:val="00C60D6D"/>
    <w:rsid w:val="00C60F15"/>
    <w:rsid w:val="00C6130C"/>
    <w:rsid w:val="00C613C2"/>
    <w:rsid w:val="00C61446"/>
    <w:rsid w:val="00C61634"/>
    <w:rsid w:val="00C625EC"/>
    <w:rsid w:val="00C62FBC"/>
    <w:rsid w:val="00C63739"/>
    <w:rsid w:val="00C63B1D"/>
    <w:rsid w:val="00C640F5"/>
    <w:rsid w:val="00C64E47"/>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5906"/>
    <w:rsid w:val="00C75BAF"/>
    <w:rsid w:val="00C75E65"/>
    <w:rsid w:val="00C75F0C"/>
    <w:rsid w:val="00C7613B"/>
    <w:rsid w:val="00C76625"/>
    <w:rsid w:val="00C77544"/>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103A"/>
    <w:rsid w:val="00CA109D"/>
    <w:rsid w:val="00CA1292"/>
    <w:rsid w:val="00CA23C9"/>
    <w:rsid w:val="00CA2A49"/>
    <w:rsid w:val="00CA2AE9"/>
    <w:rsid w:val="00CA3019"/>
    <w:rsid w:val="00CA327E"/>
    <w:rsid w:val="00CA4166"/>
    <w:rsid w:val="00CA4697"/>
    <w:rsid w:val="00CA5440"/>
    <w:rsid w:val="00CA5558"/>
    <w:rsid w:val="00CA577E"/>
    <w:rsid w:val="00CA593C"/>
    <w:rsid w:val="00CA63DB"/>
    <w:rsid w:val="00CA6A9E"/>
    <w:rsid w:val="00CA7CC2"/>
    <w:rsid w:val="00CA7F25"/>
    <w:rsid w:val="00CB05C8"/>
    <w:rsid w:val="00CB0709"/>
    <w:rsid w:val="00CB0D27"/>
    <w:rsid w:val="00CB0EAC"/>
    <w:rsid w:val="00CB1086"/>
    <w:rsid w:val="00CB16E9"/>
    <w:rsid w:val="00CB1E42"/>
    <w:rsid w:val="00CB1F87"/>
    <w:rsid w:val="00CB230C"/>
    <w:rsid w:val="00CB28D9"/>
    <w:rsid w:val="00CB2ED4"/>
    <w:rsid w:val="00CB2EF1"/>
    <w:rsid w:val="00CB34CB"/>
    <w:rsid w:val="00CB3C41"/>
    <w:rsid w:val="00CB41E8"/>
    <w:rsid w:val="00CB4229"/>
    <w:rsid w:val="00CB48BD"/>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7116"/>
    <w:rsid w:val="00CC76A8"/>
    <w:rsid w:val="00CD0503"/>
    <w:rsid w:val="00CD05BF"/>
    <w:rsid w:val="00CD0AF5"/>
    <w:rsid w:val="00CD0D15"/>
    <w:rsid w:val="00CD0F44"/>
    <w:rsid w:val="00CD139F"/>
    <w:rsid w:val="00CD163F"/>
    <w:rsid w:val="00CD2508"/>
    <w:rsid w:val="00CD299D"/>
    <w:rsid w:val="00CD2CDF"/>
    <w:rsid w:val="00CD2E2A"/>
    <w:rsid w:val="00CD3656"/>
    <w:rsid w:val="00CD3713"/>
    <w:rsid w:val="00CD39E6"/>
    <w:rsid w:val="00CD3F52"/>
    <w:rsid w:val="00CD3FB8"/>
    <w:rsid w:val="00CD5F68"/>
    <w:rsid w:val="00CD656B"/>
    <w:rsid w:val="00CD65DA"/>
    <w:rsid w:val="00CD695F"/>
    <w:rsid w:val="00CD7909"/>
    <w:rsid w:val="00CE00AD"/>
    <w:rsid w:val="00CE0A1E"/>
    <w:rsid w:val="00CE0CFD"/>
    <w:rsid w:val="00CE110B"/>
    <w:rsid w:val="00CE18C3"/>
    <w:rsid w:val="00CE2270"/>
    <w:rsid w:val="00CE2BC6"/>
    <w:rsid w:val="00CE2C11"/>
    <w:rsid w:val="00CE2CF1"/>
    <w:rsid w:val="00CE3156"/>
    <w:rsid w:val="00CE3A7C"/>
    <w:rsid w:val="00CE42AE"/>
    <w:rsid w:val="00CE5315"/>
    <w:rsid w:val="00CE5491"/>
    <w:rsid w:val="00CE5DFE"/>
    <w:rsid w:val="00CE5FC4"/>
    <w:rsid w:val="00CE6095"/>
    <w:rsid w:val="00CE6941"/>
    <w:rsid w:val="00CE7F7A"/>
    <w:rsid w:val="00CF06CC"/>
    <w:rsid w:val="00CF0737"/>
    <w:rsid w:val="00CF16CF"/>
    <w:rsid w:val="00CF19EF"/>
    <w:rsid w:val="00CF1B7D"/>
    <w:rsid w:val="00CF1CE0"/>
    <w:rsid w:val="00CF246A"/>
    <w:rsid w:val="00CF2790"/>
    <w:rsid w:val="00CF27E9"/>
    <w:rsid w:val="00CF2B7E"/>
    <w:rsid w:val="00CF2ECC"/>
    <w:rsid w:val="00CF3DFE"/>
    <w:rsid w:val="00CF4692"/>
    <w:rsid w:val="00CF53D0"/>
    <w:rsid w:val="00CF5FF3"/>
    <w:rsid w:val="00CF6321"/>
    <w:rsid w:val="00CF66ED"/>
    <w:rsid w:val="00CF6B0C"/>
    <w:rsid w:val="00CF7684"/>
    <w:rsid w:val="00CF796E"/>
    <w:rsid w:val="00CF7972"/>
    <w:rsid w:val="00CF7B4F"/>
    <w:rsid w:val="00D00F4A"/>
    <w:rsid w:val="00D016B8"/>
    <w:rsid w:val="00D020B1"/>
    <w:rsid w:val="00D025FB"/>
    <w:rsid w:val="00D02FFE"/>
    <w:rsid w:val="00D040FC"/>
    <w:rsid w:val="00D044D9"/>
    <w:rsid w:val="00D04708"/>
    <w:rsid w:val="00D04B7D"/>
    <w:rsid w:val="00D04C7E"/>
    <w:rsid w:val="00D04F45"/>
    <w:rsid w:val="00D0504E"/>
    <w:rsid w:val="00D050A8"/>
    <w:rsid w:val="00D0565A"/>
    <w:rsid w:val="00D05857"/>
    <w:rsid w:val="00D06115"/>
    <w:rsid w:val="00D061E9"/>
    <w:rsid w:val="00D06267"/>
    <w:rsid w:val="00D0655D"/>
    <w:rsid w:val="00D06BBA"/>
    <w:rsid w:val="00D06E18"/>
    <w:rsid w:val="00D07508"/>
    <w:rsid w:val="00D075CD"/>
    <w:rsid w:val="00D07727"/>
    <w:rsid w:val="00D10298"/>
    <w:rsid w:val="00D10311"/>
    <w:rsid w:val="00D1096E"/>
    <w:rsid w:val="00D11060"/>
    <w:rsid w:val="00D118CD"/>
    <w:rsid w:val="00D11FBD"/>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3876"/>
    <w:rsid w:val="00D23A3F"/>
    <w:rsid w:val="00D23EBA"/>
    <w:rsid w:val="00D2409D"/>
    <w:rsid w:val="00D240E9"/>
    <w:rsid w:val="00D241E3"/>
    <w:rsid w:val="00D24B25"/>
    <w:rsid w:val="00D24FA0"/>
    <w:rsid w:val="00D25369"/>
    <w:rsid w:val="00D2583F"/>
    <w:rsid w:val="00D25DE0"/>
    <w:rsid w:val="00D2604D"/>
    <w:rsid w:val="00D268F6"/>
    <w:rsid w:val="00D27E5D"/>
    <w:rsid w:val="00D27FAF"/>
    <w:rsid w:val="00D27FE0"/>
    <w:rsid w:val="00D301B6"/>
    <w:rsid w:val="00D31077"/>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830"/>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AEB"/>
    <w:rsid w:val="00D552EB"/>
    <w:rsid w:val="00D5609D"/>
    <w:rsid w:val="00D57A0C"/>
    <w:rsid w:val="00D57EB5"/>
    <w:rsid w:val="00D601B2"/>
    <w:rsid w:val="00D6024C"/>
    <w:rsid w:val="00D60278"/>
    <w:rsid w:val="00D608E3"/>
    <w:rsid w:val="00D6181C"/>
    <w:rsid w:val="00D61C37"/>
    <w:rsid w:val="00D62464"/>
    <w:rsid w:val="00D62D15"/>
    <w:rsid w:val="00D6342B"/>
    <w:rsid w:val="00D63DF5"/>
    <w:rsid w:val="00D643FF"/>
    <w:rsid w:val="00D64614"/>
    <w:rsid w:val="00D64683"/>
    <w:rsid w:val="00D64FED"/>
    <w:rsid w:val="00D65435"/>
    <w:rsid w:val="00D66BBD"/>
    <w:rsid w:val="00D67131"/>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D10"/>
    <w:rsid w:val="00D8576A"/>
    <w:rsid w:val="00D86073"/>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A144A"/>
    <w:rsid w:val="00DA15E1"/>
    <w:rsid w:val="00DA1DEA"/>
    <w:rsid w:val="00DA20DE"/>
    <w:rsid w:val="00DA299F"/>
    <w:rsid w:val="00DA2B96"/>
    <w:rsid w:val="00DA33D7"/>
    <w:rsid w:val="00DA41DB"/>
    <w:rsid w:val="00DA43E3"/>
    <w:rsid w:val="00DA45D3"/>
    <w:rsid w:val="00DA4AAC"/>
    <w:rsid w:val="00DA52FF"/>
    <w:rsid w:val="00DA56D0"/>
    <w:rsid w:val="00DA652A"/>
    <w:rsid w:val="00DA6CB1"/>
    <w:rsid w:val="00DA714F"/>
    <w:rsid w:val="00DA7EBD"/>
    <w:rsid w:val="00DB00FA"/>
    <w:rsid w:val="00DB030A"/>
    <w:rsid w:val="00DB0EC1"/>
    <w:rsid w:val="00DB0FA7"/>
    <w:rsid w:val="00DB11E5"/>
    <w:rsid w:val="00DB11F5"/>
    <w:rsid w:val="00DB18F5"/>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E6"/>
    <w:rsid w:val="00DB64F7"/>
    <w:rsid w:val="00DB6972"/>
    <w:rsid w:val="00DB7062"/>
    <w:rsid w:val="00DC035C"/>
    <w:rsid w:val="00DC0409"/>
    <w:rsid w:val="00DC111C"/>
    <w:rsid w:val="00DC1924"/>
    <w:rsid w:val="00DC195D"/>
    <w:rsid w:val="00DC20C3"/>
    <w:rsid w:val="00DC3996"/>
    <w:rsid w:val="00DC42AF"/>
    <w:rsid w:val="00DC4727"/>
    <w:rsid w:val="00DC519F"/>
    <w:rsid w:val="00DC572F"/>
    <w:rsid w:val="00DC5A7B"/>
    <w:rsid w:val="00DC5E48"/>
    <w:rsid w:val="00DC6F0A"/>
    <w:rsid w:val="00DC6F78"/>
    <w:rsid w:val="00DC7405"/>
    <w:rsid w:val="00DC78F8"/>
    <w:rsid w:val="00DD0039"/>
    <w:rsid w:val="00DD0956"/>
    <w:rsid w:val="00DD109A"/>
    <w:rsid w:val="00DD1B27"/>
    <w:rsid w:val="00DD1F28"/>
    <w:rsid w:val="00DD2436"/>
    <w:rsid w:val="00DD2B4B"/>
    <w:rsid w:val="00DD3665"/>
    <w:rsid w:val="00DD3849"/>
    <w:rsid w:val="00DD3DD5"/>
    <w:rsid w:val="00DD3DF6"/>
    <w:rsid w:val="00DD4766"/>
    <w:rsid w:val="00DD510C"/>
    <w:rsid w:val="00DD545A"/>
    <w:rsid w:val="00DD60C1"/>
    <w:rsid w:val="00DD64DE"/>
    <w:rsid w:val="00DD7D16"/>
    <w:rsid w:val="00DE00BE"/>
    <w:rsid w:val="00DE0794"/>
    <w:rsid w:val="00DE11FB"/>
    <w:rsid w:val="00DE14B3"/>
    <w:rsid w:val="00DE1781"/>
    <w:rsid w:val="00DE1BB0"/>
    <w:rsid w:val="00DE1D59"/>
    <w:rsid w:val="00DE20F2"/>
    <w:rsid w:val="00DE2324"/>
    <w:rsid w:val="00DE3F3C"/>
    <w:rsid w:val="00DE3F73"/>
    <w:rsid w:val="00DE4533"/>
    <w:rsid w:val="00DE48A3"/>
    <w:rsid w:val="00DE4B9D"/>
    <w:rsid w:val="00DE4D41"/>
    <w:rsid w:val="00DE5361"/>
    <w:rsid w:val="00DE54CB"/>
    <w:rsid w:val="00DE573C"/>
    <w:rsid w:val="00DE5EDE"/>
    <w:rsid w:val="00DE65E6"/>
    <w:rsid w:val="00DE6952"/>
    <w:rsid w:val="00DE6DEA"/>
    <w:rsid w:val="00DE70D0"/>
    <w:rsid w:val="00DF04AC"/>
    <w:rsid w:val="00DF08C8"/>
    <w:rsid w:val="00DF09CE"/>
    <w:rsid w:val="00DF0CD3"/>
    <w:rsid w:val="00DF0D5F"/>
    <w:rsid w:val="00DF14EC"/>
    <w:rsid w:val="00DF15E9"/>
    <w:rsid w:val="00DF1935"/>
    <w:rsid w:val="00DF1D5E"/>
    <w:rsid w:val="00DF1F0A"/>
    <w:rsid w:val="00DF2969"/>
    <w:rsid w:val="00DF308E"/>
    <w:rsid w:val="00DF395D"/>
    <w:rsid w:val="00DF42B0"/>
    <w:rsid w:val="00DF4C79"/>
    <w:rsid w:val="00DF50D4"/>
    <w:rsid w:val="00DF50EE"/>
    <w:rsid w:val="00DF51A5"/>
    <w:rsid w:val="00DF5A02"/>
    <w:rsid w:val="00DF5DEE"/>
    <w:rsid w:val="00DF66C7"/>
    <w:rsid w:val="00DF66E3"/>
    <w:rsid w:val="00DF67DF"/>
    <w:rsid w:val="00DF7718"/>
    <w:rsid w:val="00E01877"/>
    <w:rsid w:val="00E018C9"/>
    <w:rsid w:val="00E01B38"/>
    <w:rsid w:val="00E01FBC"/>
    <w:rsid w:val="00E0223D"/>
    <w:rsid w:val="00E02E56"/>
    <w:rsid w:val="00E02F20"/>
    <w:rsid w:val="00E035C9"/>
    <w:rsid w:val="00E04FF1"/>
    <w:rsid w:val="00E05D41"/>
    <w:rsid w:val="00E06070"/>
    <w:rsid w:val="00E06439"/>
    <w:rsid w:val="00E06CB6"/>
    <w:rsid w:val="00E0764C"/>
    <w:rsid w:val="00E078D6"/>
    <w:rsid w:val="00E079DF"/>
    <w:rsid w:val="00E1033B"/>
    <w:rsid w:val="00E104DB"/>
    <w:rsid w:val="00E10676"/>
    <w:rsid w:val="00E1067E"/>
    <w:rsid w:val="00E10C0D"/>
    <w:rsid w:val="00E117FA"/>
    <w:rsid w:val="00E12A27"/>
    <w:rsid w:val="00E13B61"/>
    <w:rsid w:val="00E13EB8"/>
    <w:rsid w:val="00E14D16"/>
    <w:rsid w:val="00E156DB"/>
    <w:rsid w:val="00E15F08"/>
    <w:rsid w:val="00E162B8"/>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A3A"/>
    <w:rsid w:val="00E23D71"/>
    <w:rsid w:val="00E23E89"/>
    <w:rsid w:val="00E23F1C"/>
    <w:rsid w:val="00E2435F"/>
    <w:rsid w:val="00E2488B"/>
    <w:rsid w:val="00E24AC2"/>
    <w:rsid w:val="00E24E17"/>
    <w:rsid w:val="00E2535E"/>
    <w:rsid w:val="00E2576E"/>
    <w:rsid w:val="00E26665"/>
    <w:rsid w:val="00E267ED"/>
    <w:rsid w:val="00E304BE"/>
    <w:rsid w:val="00E312F0"/>
    <w:rsid w:val="00E3157D"/>
    <w:rsid w:val="00E31FBE"/>
    <w:rsid w:val="00E3473B"/>
    <w:rsid w:val="00E3475C"/>
    <w:rsid w:val="00E34F96"/>
    <w:rsid w:val="00E3574E"/>
    <w:rsid w:val="00E357A9"/>
    <w:rsid w:val="00E36B2F"/>
    <w:rsid w:val="00E373BF"/>
    <w:rsid w:val="00E40764"/>
    <w:rsid w:val="00E42357"/>
    <w:rsid w:val="00E4245B"/>
    <w:rsid w:val="00E4289C"/>
    <w:rsid w:val="00E42A25"/>
    <w:rsid w:val="00E430E9"/>
    <w:rsid w:val="00E435D9"/>
    <w:rsid w:val="00E43C70"/>
    <w:rsid w:val="00E44636"/>
    <w:rsid w:val="00E4486B"/>
    <w:rsid w:val="00E44D8B"/>
    <w:rsid w:val="00E44D8F"/>
    <w:rsid w:val="00E4510C"/>
    <w:rsid w:val="00E45EF7"/>
    <w:rsid w:val="00E465BC"/>
    <w:rsid w:val="00E4684D"/>
    <w:rsid w:val="00E46C73"/>
    <w:rsid w:val="00E46D06"/>
    <w:rsid w:val="00E47880"/>
    <w:rsid w:val="00E47BDA"/>
    <w:rsid w:val="00E5035F"/>
    <w:rsid w:val="00E505DB"/>
    <w:rsid w:val="00E50870"/>
    <w:rsid w:val="00E508B2"/>
    <w:rsid w:val="00E51912"/>
    <w:rsid w:val="00E522A7"/>
    <w:rsid w:val="00E52766"/>
    <w:rsid w:val="00E52C42"/>
    <w:rsid w:val="00E535FD"/>
    <w:rsid w:val="00E539F4"/>
    <w:rsid w:val="00E53A79"/>
    <w:rsid w:val="00E53C6E"/>
    <w:rsid w:val="00E53C93"/>
    <w:rsid w:val="00E54068"/>
    <w:rsid w:val="00E540F7"/>
    <w:rsid w:val="00E5472F"/>
    <w:rsid w:val="00E54CC3"/>
    <w:rsid w:val="00E54CF8"/>
    <w:rsid w:val="00E54EC5"/>
    <w:rsid w:val="00E55A75"/>
    <w:rsid w:val="00E55ADB"/>
    <w:rsid w:val="00E567A4"/>
    <w:rsid w:val="00E56E85"/>
    <w:rsid w:val="00E56FF8"/>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4620"/>
    <w:rsid w:val="00E663A6"/>
    <w:rsid w:val="00E665E0"/>
    <w:rsid w:val="00E6708E"/>
    <w:rsid w:val="00E67093"/>
    <w:rsid w:val="00E67849"/>
    <w:rsid w:val="00E7029E"/>
    <w:rsid w:val="00E709C6"/>
    <w:rsid w:val="00E70CE1"/>
    <w:rsid w:val="00E71D0F"/>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A90"/>
    <w:rsid w:val="00E85BE9"/>
    <w:rsid w:val="00E85C45"/>
    <w:rsid w:val="00E85CB4"/>
    <w:rsid w:val="00E85ED8"/>
    <w:rsid w:val="00E86B4E"/>
    <w:rsid w:val="00E87837"/>
    <w:rsid w:val="00E9006F"/>
    <w:rsid w:val="00E90877"/>
    <w:rsid w:val="00E90C25"/>
    <w:rsid w:val="00E90E85"/>
    <w:rsid w:val="00E911B1"/>
    <w:rsid w:val="00E913C9"/>
    <w:rsid w:val="00E9148C"/>
    <w:rsid w:val="00E91623"/>
    <w:rsid w:val="00E91798"/>
    <w:rsid w:val="00E91919"/>
    <w:rsid w:val="00E91D6B"/>
    <w:rsid w:val="00E9226F"/>
    <w:rsid w:val="00E92A25"/>
    <w:rsid w:val="00E92AD3"/>
    <w:rsid w:val="00E94412"/>
    <w:rsid w:val="00E94850"/>
    <w:rsid w:val="00E94D93"/>
    <w:rsid w:val="00E9504A"/>
    <w:rsid w:val="00E957C0"/>
    <w:rsid w:val="00E95E50"/>
    <w:rsid w:val="00E96267"/>
    <w:rsid w:val="00E9783F"/>
    <w:rsid w:val="00E97A92"/>
    <w:rsid w:val="00EA15C5"/>
    <w:rsid w:val="00EA170D"/>
    <w:rsid w:val="00EA1EAF"/>
    <w:rsid w:val="00EA231F"/>
    <w:rsid w:val="00EA2588"/>
    <w:rsid w:val="00EA2D9C"/>
    <w:rsid w:val="00EA3077"/>
    <w:rsid w:val="00EA3255"/>
    <w:rsid w:val="00EA3A12"/>
    <w:rsid w:val="00EA3BB3"/>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9ED"/>
    <w:rsid w:val="00EB1AC5"/>
    <w:rsid w:val="00EB1BC6"/>
    <w:rsid w:val="00EB21A6"/>
    <w:rsid w:val="00EB244A"/>
    <w:rsid w:val="00EB25FC"/>
    <w:rsid w:val="00EB2819"/>
    <w:rsid w:val="00EB2956"/>
    <w:rsid w:val="00EB2F86"/>
    <w:rsid w:val="00EB2FC1"/>
    <w:rsid w:val="00EB395F"/>
    <w:rsid w:val="00EB3F80"/>
    <w:rsid w:val="00EB4E5C"/>
    <w:rsid w:val="00EB53DD"/>
    <w:rsid w:val="00EB5876"/>
    <w:rsid w:val="00EB5D32"/>
    <w:rsid w:val="00EB68D7"/>
    <w:rsid w:val="00EB774D"/>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6FE"/>
    <w:rsid w:val="00ED49E6"/>
    <w:rsid w:val="00ED4BEE"/>
    <w:rsid w:val="00ED50B4"/>
    <w:rsid w:val="00ED5D77"/>
    <w:rsid w:val="00ED5E27"/>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A1A"/>
    <w:rsid w:val="00EE6CC9"/>
    <w:rsid w:val="00EE6E1D"/>
    <w:rsid w:val="00EE6E96"/>
    <w:rsid w:val="00EE7041"/>
    <w:rsid w:val="00EE79A4"/>
    <w:rsid w:val="00EF0610"/>
    <w:rsid w:val="00EF085F"/>
    <w:rsid w:val="00EF1075"/>
    <w:rsid w:val="00EF18FB"/>
    <w:rsid w:val="00EF1A6F"/>
    <w:rsid w:val="00EF1ECD"/>
    <w:rsid w:val="00EF27F5"/>
    <w:rsid w:val="00EF28AB"/>
    <w:rsid w:val="00EF3FA9"/>
    <w:rsid w:val="00EF434F"/>
    <w:rsid w:val="00EF46E2"/>
    <w:rsid w:val="00EF4E51"/>
    <w:rsid w:val="00EF5528"/>
    <w:rsid w:val="00EF5CA9"/>
    <w:rsid w:val="00EF5EEF"/>
    <w:rsid w:val="00EF636D"/>
    <w:rsid w:val="00EF7237"/>
    <w:rsid w:val="00EF73E8"/>
    <w:rsid w:val="00EF7B0F"/>
    <w:rsid w:val="00F002A3"/>
    <w:rsid w:val="00F002C6"/>
    <w:rsid w:val="00F00395"/>
    <w:rsid w:val="00F00402"/>
    <w:rsid w:val="00F004CD"/>
    <w:rsid w:val="00F007A2"/>
    <w:rsid w:val="00F00D4F"/>
    <w:rsid w:val="00F01428"/>
    <w:rsid w:val="00F019E3"/>
    <w:rsid w:val="00F0221F"/>
    <w:rsid w:val="00F02C06"/>
    <w:rsid w:val="00F03C1B"/>
    <w:rsid w:val="00F03CAD"/>
    <w:rsid w:val="00F03FA8"/>
    <w:rsid w:val="00F04351"/>
    <w:rsid w:val="00F04F49"/>
    <w:rsid w:val="00F05A37"/>
    <w:rsid w:val="00F05DC1"/>
    <w:rsid w:val="00F05FD6"/>
    <w:rsid w:val="00F06317"/>
    <w:rsid w:val="00F06332"/>
    <w:rsid w:val="00F064D5"/>
    <w:rsid w:val="00F067C0"/>
    <w:rsid w:val="00F069B8"/>
    <w:rsid w:val="00F06E87"/>
    <w:rsid w:val="00F06FD6"/>
    <w:rsid w:val="00F072C5"/>
    <w:rsid w:val="00F077EF"/>
    <w:rsid w:val="00F100EB"/>
    <w:rsid w:val="00F115A8"/>
    <w:rsid w:val="00F11822"/>
    <w:rsid w:val="00F1242A"/>
    <w:rsid w:val="00F12570"/>
    <w:rsid w:val="00F12B07"/>
    <w:rsid w:val="00F132C2"/>
    <w:rsid w:val="00F13B40"/>
    <w:rsid w:val="00F14657"/>
    <w:rsid w:val="00F146C9"/>
    <w:rsid w:val="00F14D62"/>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C96"/>
    <w:rsid w:val="00F274E7"/>
    <w:rsid w:val="00F27619"/>
    <w:rsid w:val="00F302E7"/>
    <w:rsid w:val="00F30726"/>
    <w:rsid w:val="00F30B02"/>
    <w:rsid w:val="00F30F5C"/>
    <w:rsid w:val="00F311BE"/>
    <w:rsid w:val="00F3182C"/>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66EC"/>
    <w:rsid w:val="00F36841"/>
    <w:rsid w:val="00F36C65"/>
    <w:rsid w:val="00F36D95"/>
    <w:rsid w:val="00F377CA"/>
    <w:rsid w:val="00F37AF0"/>
    <w:rsid w:val="00F40269"/>
    <w:rsid w:val="00F4149B"/>
    <w:rsid w:val="00F41738"/>
    <w:rsid w:val="00F423F5"/>
    <w:rsid w:val="00F42F57"/>
    <w:rsid w:val="00F43003"/>
    <w:rsid w:val="00F43678"/>
    <w:rsid w:val="00F43BA7"/>
    <w:rsid w:val="00F444D5"/>
    <w:rsid w:val="00F44E8E"/>
    <w:rsid w:val="00F45748"/>
    <w:rsid w:val="00F4596F"/>
    <w:rsid w:val="00F45B7C"/>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476"/>
    <w:rsid w:val="00F549FC"/>
    <w:rsid w:val="00F55070"/>
    <w:rsid w:val="00F56077"/>
    <w:rsid w:val="00F561E4"/>
    <w:rsid w:val="00F56F58"/>
    <w:rsid w:val="00F5755D"/>
    <w:rsid w:val="00F577F6"/>
    <w:rsid w:val="00F60763"/>
    <w:rsid w:val="00F614D2"/>
    <w:rsid w:val="00F61510"/>
    <w:rsid w:val="00F618E3"/>
    <w:rsid w:val="00F62675"/>
    <w:rsid w:val="00F62E27"/>
    <w:rsid w:val="00F62EC1"/>
    <w:rsid w:val="00F636E3"/>
    <w:rsid w:val="00F6387C"/>
    <w:rsid w:val="00F640E0"/>
    <w:rsid w:val="00F64561"/>
    <w:rsid w:val="00F64934"/>
    <w:rsid w:val="00F64CF3"/>
    <w:rsid w:val="00F65E3A"/>
    <w:rsid w:val="00F6684C"/>
    <w:rsid w:val="00F66B09"/>
    <w:rsid w:val="00F66B53"/>
    <w:rsid w:val="00F66BE9"/>
    <w:rsid w:val="00F6732F"/>
    <w:rsid w:val="00F67ED0"/>
    <w:rsid w:val="00F713AA"/>
    <w:rsid w:val="00F71A48"/>
    <w:rsid w:val="00F71C40"/>
    <w:rsid w:val="00F721DE"/>
    <w:rsid w:val="00F72716"/>
    <w:rsid w:val="00F72CC5"/>
    <w:rsid w:val="00F730FF"/>
    <w:rsid w:val="00F733F0"/>
    <w:rsid w:val="00F73558"/>
    <w:rsid w:val="00F73FDB"/>
    <w:rsid w:val="00F743AB"/>
    <w:rsid w:val="00F7487E"/>
    <w:rsid w:val="00F76E4C"/>
    <w:rsid w:val="00F77840"/>
    <w:rsid w:val="00F77BD9"/>
    <w:rsid w:val="00F805D0"/>
    <w:rsid w:val="00F806CD"/>
    <w:rsid w:val="00F85849"/>
    <w:rsid w:val="00F85D05"/>
    <w:rsid w:val="00F862ED"/>
    <w:rsid w:val="00F86498"/>
    <w:rsid w:val="00F86947"/>
    <w:rsid w:val="00F86AC1"/>
    <w:rsid w:val="00F87944"/>
    <w:rsid w:val="00F9009F"/>
    <w:rsid w:val="00F901A0"/>
    <w:rsid w:val="00F902B4"/>
    <w:rsid w:val="00F902D4"/>
    <w:rsid w:val="00F91132"/>
    <w:rsid w:val="00F916EC"/>
    <w:rsid w:val="00F91F79"/>
    <w:rsid w:val="00F92058"/>
    <w:rsid w:val="00F92774"/>
    <w:rsid w:val="00F92935"/>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A0B36"/>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60A"/>
    <w:rsid w:val="00FB1845"/>
    <w:rsid w:val="00FB1938"/>
    <w:rsid w:val="00FB1A28"/>
    <w:rsid w:val="00FB2417"/>
    <w:rsid w:val="00FB25AA"/>
    <w:rsid w:val="00FB25F4"/>
    <w:rsid w:val="00FB2778"/>
    <w:rsid w:val="00FB2864"/>
    <w:rsid w:val="00FB35C9"/>
    <w:rsid w:val="00FB37D5"/>
    <w:rsid w:val="00FB3933"/>
    <w:rsid w:val="00FB3A55"/>
    <w:rsid w:val="00FB3AB0"/>
    <w:rsid w:val="00FB3F5C"/>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13F"/>
    <w:rsid w:val="00FC239E"/>
    <w:rsid w:val="00FC242D"/>
    <w:rsid w:val="00FC2892"/>
    <w:rsid w:val="00FC2B97"/>
    <w:rsid w:val="00FC2CBE"/>
    <w:rsid w:val="00FC2D22"/>
    <w:rsid w:val="00FC32E9"/>
    <w:rsid w:val="00FC392D"/>
    <w:rsid w:val="00FC3FB1"/>
    <w:rsid w:val="00FC438E"/>
    <w:rsid w:val="00FC49A7"/>
    <w:rsid w:val="00FC4AEB"/>
    <w:rsid w:val="00FC4E32"/>
    <w:rsid w:val="00FC50CA"/>
    <w:rsid w:val="00FC510E"/>
    <w:rsid w:val="00FC5788"/>
    <w:rsid w:val="00FC5822"/>
    <w:rsid w:val="00FC5BC8"/>
    <w:rsid w:val="00FC5D11"/>
    <w:rsid w:val="00FC6808"/>
    <w:rsid w:val="00FC6BC5"/>
    <w:rsid w:val="00FC709C"/>
    <w:rsid w:val="00FC75AA"/>
    <w:rsid w:val="00FC76B9"/>
    <w:rsid w:val="00FC7986"/>
    <w:rsid w:val="00FD0E73"/>
    <w:rsid w:val="00FD14FB"/>
    <w:rsid w:val="00FD2096"/>
    <w:rsid w:val="00FD257D"/>
    <w:rsid w:val="00FD32D4"/>
    <w:rsid w:val="00FD34F8"/>
    <w:rsid w:val="00FD35A7"/>
    <w:rsid w:val="00FD3FEB"/>
    <w:rsid w:val="00FD4367"/>
    <w:rsid w:val="00FD4413"/>
    <w:rsid w:val="00FD4519"/>
    <w:rsid w:val="00FD521D"/>
    <w:rsid w:val="00FD61EF"/>
    <w:rsid w:val="00FD6855"/>
    <w:rsid w:val="00FD69CF"/>
    <w:rsid w:val="00FD6A74"/>
    <w:rsid w:val="00FD7066"/>
    <w:rsid w:val="00FD7410"/>
    <w:rsid w:val="00FD78FB"/>
    <w:rsid w:val="00FD79C8"/>
    <w:rsid w:val="00FE092C"/>
    <w:rsid w:val="00FE0E8A"/>
    <w:rsid w:val="00FE1BC8"/>
    <w:rsid w:val="00FE1F13"/>
    <w:rsid w:val="00FE2763"/>
    <w:rsid w:val="00FE2792"/>
    <w:rsid w:val="00FE3BFF"/>
    <w:rsid w:val="00FE3C1B"/>
    <w:rsid w:val="00FE491E"/>
    <w:rsid w:val="00FE5030"/>
    <w:rsid w:val="00FE5208"/>
    <w:rsid w:val="00FE5BEB"/>
    <w:rsid w:val="00FE5DB2"/>
    <w:rsid w:val="00FE62F1"/>
    <w:rsid w:val="00FE7241"/>
    <w:rsid w:val="00FE7584"/>
    <w:rsid w:val="00FE7784"/>
    <w:rsid w:val="00FE7B59"/>
    <w:rsid w:val="00FE7ECE"/>
    <w:rsid w:val="00FF0A00"/>
    <w:rsid w:val="00FF1961"/>
    <w:rsid w:val="00FF1D90"/>
    <w:rsid w:val="00FF20B8"/>
    <w:rsid w:val="00FF23FD"/>
    <w:rsid w:val="00FF3175"/>
    <w:rsid w:val="00FF4044"/>
    <w:rsid w:val="00FF4207"/>
    <w:rsid w:val="00FF539B"/>
    <w:rsid w:val="00FF55C9"/>
    <w:rsid w:val="00FF56B8"/>
    <w:rsid w:val="00FF59A7"/>
    <w:rsid w:val="00FF59E9"/>
    <w:rsid w:val="00FF5C50"/>
    <w:rsid w:val="00FF606F"/>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fc,#cfc,#ffc"/>
    </o:shapedefaults>
    <o:shapelayout v:ext="edit">
      <o:idmap v:ext="edit" data="1"/>
    </o:shapelayout>
  </w:shapeDefaults>
  <w:decimalSymbol w:val=","/>
  <w:listSeparator w:val=";"/>
  <w14:docId w14:val="3485673D"/>
  <w15:docId w15:val="{0DCC44B3-CDFA-4D47-BE6F-1140373CE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heading 1" w:uiPriority="99" w:qFormat="1"/>
    <w:lsdException w:name="heading 2"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rPr>
  </w:style>
  <w:style w:type="paragraph" w:styleId="2">
    <w:name w:val="heading 2"/>
    <w:basedOn w:val="a"/>
    <w:next w:val="a"/>
    <w:link w:val="20"/>
    <w:autoRedefine/>
    <w:uiPriority w:val="1"/>
    <w:qFormat/>
    <w:rsid w:val="006E759C"/>
    <w:pPr>
      <w:keepNext/>
      <w:spacing w:before="120" w:after="120"/>
      <w:jc w:val="center"/>
      <w:outlineLvl w:val="1"/>
    </w:pPr>
    <w:rPr>
      <w:b/>
      <w:bCs/>
      <w:iCs/>
      <w:sz w:val="28"/>
      <w:szCs w:val="28"/>
    </w:rPr>
  </w:style>
  <w:style w:type="paragraph" w:styleId="3">
    <w:name w:val="heading 3"/>
    <w:basedOn w:val="a"/>
    <w:next w:val="a"/>
    <w:link w:val="30"/>
    <w:uiPriority w:val="2"/>
    <w:qFormat/>
    <w:rsid w:val="00C15417"/>
    <w:pPr>
      <w:keepNext/>
      <w:spacing w:before="120" w:after="60"/>
      <w:outlineLvl w:val="2"/>
    </w:pPr>
    <w:rPr>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rPr>
  </w:style>
  <w:style w:type="character" w:customStyle="1" w:styleId="10">
    <w:name w:val="Заголовок 1 Знак"/>
    <w:link w:val="1"/>
    <w:rsid w:val="00C13B18"/>
    <w:rPr>
      <w:b/>
      <w:sz w:val="28"/>
      <w:szCs w:val="28"/>
    </w:rPr>
  </w:style>
  <w:style w:type="character" w:customStyle="1" w:styleId="a4">
    <w:name w:val="Акт Знак"/>
    <w:link w:val="a3"/>
    <w:locked/>
    <w:rsid w:val="00FA7F0A"/>
    <w:rPr>
      <w:sz w:val="28"/>
      <w:szCs w:val="28"/>
    </w:rPr>
  </w:style>
  <w:style w:type="paragraph" w:styleId="a5">
    <w:name w:val="Title"/>
    <w:basedOn w:val="a"/>
    <w:link w:val="a6"/>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qFormat/>
    <w:rsid w:val="00CB0709"/>
    <w:rPr>
      <w:sz w:val="20"/>
      <w:szCs w:val="20"/>
    </w:rPr>
  </w:style>
  <w:style w:type="character" w:styleId="aa">
    <w:name w:val="footnote reference"/>
    <w:uiPriority w:val="99"/>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basedOn w:val="a0"/>
    <w:link w:val="a8"/>
    <w:uiPriority w:val="99"/>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uiPriority w:val="99"/>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DF1F0A"/>
    <w:pPr>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99"/>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 w:type="character" w:customStyle="1" w:styleId="aff4">
    <w:name w:val="Акты Знак"/>
    <w:link w:val="aff5"/>
    <w:locked/>
    <w:rsid w:val="004C122A"/>
    <w:rPr>
      <w:sz w:val="28"/>
    </w:rPr>
  </w:style>
  <w:style w:type="paragraph" w:customStyle="1" w:styleId="aff5">
    <w:name w:val="Акты"/>
    <w:basedOn w:val="a"/>
    <w:link w:val="aff4"/>
    <w:qFormat/>
    <w:rsid w:val="004C122A"/>
    <w:pPr>
      <w:ind w:firstLine="709"/>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60509394">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2078568">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359627237">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30459833">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693311980">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2021821">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78202891">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51592288">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60383923">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14511326">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1992059801">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257276">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BAA93-9BAE-4EE5-9CB3-C7CAC8D61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13</TotalTime>
  <Pages>1</Pages>
  <Words>1545</Words>
  <Characters>8808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10333</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 В.А.</dc:creator>
  <cp:lastModifiedBy>Елена Белоконь</cp:lastModifiedBy>
  <cp:revision>9</cp:revision>
  <cp:lastPrinted>2019-02-28T12:04:00Z</cp:lastPrinted>
  <dcterms:created xsi:type="dcterms:W3CDTF">2019-02-26T13:49:00Z</dcterms:created>
  <dcterms:modified xsi:type="dcterms:W3CDTF">2019-02-28T12:07:00Z</dcterms:modified>
</cp:coreProperties>
</file>